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FD8EC" w14:textId="3FC3EE9D" w:rsidR="007C2005" w:rsidRDefault="007C2005" w:rsidP="007C2005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</w:t>
      </w:r>
      <w:r w:rsidR="00FC66A6">
        <w:rPr>
          <w:rFonts w:ascii="Times New Roman" w:eastAsia="Times New Roman" w:hAnsi="Times New Roman" w:cs="Times New Roman"/>
          <w:sz w:val="28"/>
        </w:rPr>
        <w:t>1</w:t>
      </w:r>
      <w:r w:rsidR="00574002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4A1D470" w14:textId="77777777" w:rsidR="007C2005" w:rsidRDefault="007C2005" w:rsidP="007C2005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Порядку обмена электронными </w:t>
      </w:r>
    </w:p>
    <w:p w14:paraId="5F5FAC72" w14:textId="77777777" w:rsidR="007C2005" w:rsidRDefault="007C2005" w:rsidP="007C2005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информационными сообщениями (модель связей),</w:t>
      </w:r>
    </w:p>
    <w:p w14:paraId="7467707F" w14:textId="77777777" w:rsidR="007C2005" w:rsidRDefault="007C2005" w:rsidP="007C2005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утвержденному приказом Председателя  </w:t>
      </w:r>
    </w:p>
    <w:p w14:paraId="3F53A53C" w14:textId="77777777" w:rsidR="007C2005" w:rsidRDefault="007C2005" w:rsidP="007C2005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06F6B442" w14:textId="77777777" w:rsidR="007C2005" w:rsidRDefault="007C2005" w:rsidP="007C2005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Национального Банка Республики Казахстан»</w:t>
      </w:r>
    </w:p>
    <w:p w14:paraId="416E0A10" w14:textId="77777777" w:rsidR="007C2005" w:rsidRDefault="007C2005" w:rsidP="007C2005">
      <w:pPr>
        <w:spacing w:after="0"/>
        <w:ind w:left="163"/>
        <w:jc w:val="right"/>
      </w:pPr>
      <w:r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3DD33E89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C12E73B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2C3DBDFE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57AE80FB" w14:textId="2A141136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5EE51098" w14:textId="77777777" w:rsidR="001523C0" w:rsidRDefault="001523C0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6E47F218" w14:textId="54A3FE84" w:rsidR="009F2BA1" w:rsidRPr="009F2BA1" w:rsidRDefault="001A0AD4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Запрос </w:t>
      </w:r>
      <w:r w:rsidR="002C1772">
        <w:rPr>
          <w:rFonts w:ascii="Times New Roman" w:hAnsi="Times New Roman" w:cs="Times New Roman"/>
          <w:b/>
          <w:bCs/>
          <w:sz w:val="28"/>
          <w:szCs w:val="28"/>
        </w:rPr>
        <w:t xml:space="preserve">отчета по счету </w:t>
      </w:r>
      <w:r w:rsidR="00E54B2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>camt.0</w:t>
      </w:r>
      <w:r w:rsidR="002C1772">
        <w:rPr>
          <w:rFonts w:ascii="Times New Roman" w:hAnsi="Times New Roman" w:cs="Times New Roman"/>
          <w:b/>
          <w:bCs/>
          <w:sz w:val="28"/>
          <w:szCs w:val="28"/>
        </w:rPr>
        <w:t>60</w:t>
      </w:r>
      <w:r w:rsidR="009F2BA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3793E62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3FF134B1" w14:textId="77777777" w:rsidR="007C2005" w:rsidRDefault="007C2005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F222001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38DEE27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6F64827" w14:textId="413AE5E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5A20F85A" w14:textId="081C24D7" w:rsidR="00D501B4" w:rsidRDefault="009F2BA1" w:rsidP="00830239">
      <w:pPr>
        <w:pStyle w:val="1"/>
        <w:spacing w:after="0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Настоящий документ описывает общие требования к структуре и форматам элементов данных электронного сообщения «</w:t>
      </w:r>
      <w:r w:rsidR="00C667E7">
        <w:rPr>
          <w:i w:val="0"/>
          <w:iCs/>
        </w:rPr>
        <w:t xml:space="preserve">Запрос </w:t>
      </w:r>
      <w:r w:rsidR="002C1772">
        <w:rPr>
          <w:i w:val="0"/>
          <w:iCs/>
        </w:rPr>
        <w:t>отчета по счету</w:t>
      </w:r>
      <w:r w:rsidR="00830239">
        <w:rPr>
          <w:i w:val="0"/>
          <w:iCs/>
        </w:rPr>
        <w:t xml:space="preserve">» </w:t>
      </w:r>
      <w:r w:rsidRPr="006513B2">
        <w:rPr>
          <w:i w:val="0"/>
          <w:iCs/>
        </w:rPr>
        <w:t>camt.</w:t>
      </w:r>
      <w:r w:rsidR="00830239">
        <w:rPr>
          <w:i w:val="0"/>
          <w:iCs/>
        </w:rPr>
        <w:t>0</w:t>
      </w:r>
      <w:r w:rsidR="002C1772">
        <w:rPr>
          <w:i w:val="0"/>
          <w:iCs/>
        </w:rPr>
        <w:t>60</w:t>
      </w:r>
      <w:r w:rsidRPr="006513B2">
        <w:rPr>
          <w:i w:val="0"/>
          <w:iCs/>
        </w:rPr>
        <w:t xml:space="preserve">, которое создается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 xml:space="preserve">Казахстан </w:t>
      </w:r>
      <w:r w:rsidRPr="006513B2">
        <w:rPr>
          <w:i w:val="0"/>
          <w:iCs/>
        </w:rPr>
        <w:t>(далее – сообщение camt.</w:t>
      </w:r>
      <w:r w:rsidR="0066748D" w:rsidRPr="006513B2">
        <w:rPr>
          <w:i w:val="0"/>
          <w:iCs/>
        </w:rPr>
        <w:t>0</w:t>
      </w:r>
      <w:r w:rsidR="002C1772">
        <w:rPr>
          <w:i w:val="0"/>
          <w:iCs/>
        </w:rPr>
        <w:t>60</w:t>
      </w:r>
      <w:r w:rsidRPr="006513B2">
        <w:rPr>
          <w:i w:val="0"/>
          <w:iCs/>
        </w:rPr>
        <w:t xml:space="preserve">). </w:t>
      </w:r>
    </w:p>
    <w:p w14:paraId="78F61923" w14:textId="6AEE2BB3" w:rsidR="00FB631A" w:rsidRDefault="009F2BA1" w:rsidP="00C667E7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Сообщение camt.0</w:t>
      </w:r>
      <w:r w:rsidR="002C1772">
        <w:rPr>
          <w:i w:val="0"/>
          <w:iCs/>
        </w:rPr>
        <w:t>60</w:t>
      </w:r>
      <w:r w:rsidR="003159CA">
        <w:rPr>
          <w:i w:val="0"/>
          <w:iCs/>
        </w:rPr>
        <w:t xml:space="preserve"> </w:t>
      </w:r>
      <w:r w:rsidR="005A4C08">
        <w:rPr>
          <w:i w:val="0"/>
          <w:iCs/>
        </w:rPr>
        <w:t xml:space="preserve">формируется </w:t>
      </w:r>
      <w:r w:rsidR="00C667E7">
        <w:rPr>
          <w:i w:val="0"/>
          <w:iCs/>
        </w:rPr>
        <w:t xml:space="preserve">участниками платежных систем и направляется в </w:t>
      </w:r>
      <w:r w:rsidR="0045780E">
        <w:rPr>
          <w:i w:val="0"/>
          <w:iCs/>
        </w:rPr>
        <w:t>МСПД</w:t>
      </w:r>
      <w:r w:rsidR="002C1772">
        <w:rPr>
          <w:i w:val="0"/>
          <w:iCs/>
        </w:rPr>
        <w:t xml:space="preserve">, </w:t>
      </w:r>
      <w:r w:rsidR="00C667E7">
        <w:rPr>
          <w:i w:val="0"/>
          <w:iCs/>
        </w:rPr>
        <w:t>СМК</w:t>
      </w:r>
      <w:r w:rsidR="002C1772">
        <w:rPr>
          <w:i w:val="0"/>
          <w:iCs/>
        </w:rPr>
        <w:t xml:space="preserve"> и СМЭП</w:t>
      </w:r>
      <w:r w:rsidR="00C667E7">
        <w:rPr>
          <w:i w:val="0"/>
          <w:iCs/>
        </w:rPr>
        <w:t>.  Система в ответ на запрос участника платежных систем при успешной его обработке формирует уведомление о состоянии запроса (</w:t>
      </w:r>
      <w:proofErr w:type="spellStart"/>
      <w:r w:rsidR="00C667E7">
        <w:rPr>
          <w:i w:val="0"/>
          <w:iCs/>
          <w:lang w:val="en-US"/>
        </w:rPr>
        <w:t>camt</w:t>
      </w:r>
      <w:proofErr w:type="spellEnd"/>
      <w:r w:rsidR="00C667E7" w:rsidRPr="00BF09CA">
        <w:rPr>
          <w:i w:val="0"/>
          <w:iCs/>
        </w:rPr>
        <w:t>.0</w:t>
      </w:r>
      <w:r w:rsidR="00C667E7">
        <w:rPr>
          <w:i w:val="0"/>
          <w:iCs/>
        </w:rPr>
        <w:t>25) со статусом «</w:t>
      </w:r>
      <w:r w:rsidR="005D4638">
        <w:rPr>
          <w:i w:val="0"/>
          <w:iCs/>
          <w:lang w:val="en-US"/>
        </w:rPr>
        <w:t>Conf</w:t>
      </w:r>
      <w:r w:rsidR="00C667E7">
        <w:rPr>
          <w:i w:val="0"/>
          <w:iCs/>
        </w:rPr>
        <w:t xml:space="preserve">» и </w:t>
      </w:r>
      <w:r w:rsidR="005D4638">
        <w:rPr>
          <w:i w:val="0"/>
          <w:iCs/>
        </w:rPr>
        <w:t xml:space="preserve">направляет </w:t>
      </w:r>
      <w:r w:rsidR="002273EE">
        <w:rPr>
          <w:i w:val="0"/>
          <w:iCs/>
        </w:rPr>
        <w:t>о</w:t>
      </w:r>
      <w:r w:rsidR="002C1772">
        <w:rPr>
          <w:i w:val="0"/>
          <w:iCs/>
        </w:rPr>
        <w:t xml:space="preserve">тчет </w:t>
      </w:r>
      <w:r w:rsidR="005F4C10">
        <w:rPr>
          <w:i w:val="0"/>
          <w:iCs/>
        </w:rPr>
        <w:t xml:space="preserve">о состоянии </w:t>
      </w:r>
      <w:r w:rsidR="002C1772">
        <w:rPr>
          <w:i w:val="0"/>
          <w:iCs/>
        </w:rPr>
        <w:t>счет</w:t>
      </w:r>
      <w:r w:rsidR="005F4C10">
        <w:rPr>
          <w:i w:val="0"/>
          <w:iCs/>
        </w:rPr>
        <w:t>а</w:t>
      </w:r>
      <w:r w:rsidR="002C1772">
        <w:rPr>
          <w:i w:val="0"/>
          <w:iCs/>
        </w:rPr>
        <w:t xml:space="preserve"> </w:t>
      </w:r>
      <w:r w:rsidR="002273EE">
        <w:rPr>
          <w:i w:val="0"/>
          <w:iCs/>
        </w:rPr>
        <w:t>(</w:t>
      </w:r>
      <w:proofErr w:type="spellStart"/>
      <w:r w:rsidR="002273EE">
        <w:rPr>
          <w:i w:val="0"/>
          <w:iCs/>
          <w:lang w:val="en-US"/>
        </w:rPr>
        <w:t>camt</w:t>
      </w:r>
      <w:proofErr w:type="spellEnd"/>
      <w:r w:rsidR="002273EE">
        <w:rPr>
          <w:i w:val="0"/>
          <w:iCs/>
        </w:rPr>
        <w:t>.</w:t>
      </w:r>
      <w:r w:rsidR="002273EE" w:rsidRPr="005A4C08">
        <w:rPr>
          <w:i w:val="0"/>
          <w:iCs/>
        </w:rPr>
        <w:t>0</w:t>
      </w:r>
      <w:r w:rsidR="002273EE">
        <w:rPr>
          <w:i w:val="0"/>
          <w:iCs/>
        </w:rPr>
        <w:t>53</w:t>
      </w:r>
      <w:r w:rsidR="002273EE" w:rsidRPr="005A4C08">
        <w:rPr>
          <w:i w:val="0"/>
          <w:iCs/>
        </w:rPr>
        <w:t>)</w:t>
      </w:r>
      <w:r w:rsidR="002273EE">
        <w:rPr>
          <w:i w:val="0"/>
          <w:iCs/>
        </w:rPr>
        <w:t>.</w:t>
      </w:r>
      <w:r w:rsidR="00FB631A" w:rsidRPr="00FB631A">
        <w:rPr>
          <w:i w:val="0"/>
          <w:iCs/>
        </w:rPr>
        <w:t xml:space="preserve"> </w:t>
      </w:r>
      <w:r w:rsidR="00FB631A">
        <w:rPr>
          <w:i w:val="0"/>
          <w:iCs/>
        </w:rPr>
        <w:t>При направлении запроса в организацию, обслуживающей счет, в ответ на сообщение формируется и направляется отчет по счету клиента (Выписка Национального Банка Республики Казахстан»</w:t>
      </w:r>
      <w:r w:rsidR="00FB631A" w:rsidRPr="00FB631A">
        <w:rPr>
          <w:i w:val="0"/>
          <w:iCs/>
        </w:rPr>
        <w:t xml:space="preserve"> </w:t>
      </w:r>
      <w:proofErr w:type="spellStart"/>
      <w:r w:rsidR="00FB631A" w:rsidRPr="004439AA">
        <w:rPr>
          <w:i w:val="0"/>
          <w:iCs/>
          <w:lang w:val="en-US"/>
        </w:rPr>
        <w:t>camt</w:t>
      </w:r>
      <w:proofErr w:type="spellEnd"/>
      <w:r w:rsidR="00FB631A" w:rsidRPr="004439AA">
        <w:rPr>
          <w:i w:val="0"/>
          <w:iCs/>
        </w:rPr>
        <w:t>.0</w:t>
      </w:r>
      <w:r w:rsidR="00FB631A">
        <w:rPr>
          <w:i w:val="0"/>
          <w:iCs/>
        </w:rPr>
        <w:t>52.</w:t>
      </w:r>
    </w:p>
    <w:p w14:paraId="0DD34CC4" w14:textId="0B272D00" w:rsidR="00C667E7" w:rsidRPr="004439AA" w:rsidRDefault="002273EE" w:rsidP="00C667E7">
      <w:pPr>
        <w:pStyle w:val="1"/>
        <w:ind w:left="0" w:firstLine="708"/>
        <w:jc w:val="both"/>
        <w:rPr>
          <w:i w:val="0"/>
          <w:iCs/>
        </w:rPr>
      </w:pPr>
      <w:r>
        <w:rPr>
          <w:i w:val="0"/>
          <w:iCs/>
        </w:rPr>
        <w:t xml:space="preserve"> </w:t>
      </w:r>
      <w:r w:rsidR="00C667E7">
        <w:rPr>
          <w:i w:val="0"/>
          <w:iCs/>
        </w:rPr>
        <w:t xml:space="preserve">При обнаружении </w:t>
      </w:r>
      <w:r w:rsidR="00B267A7">
        <w:rPr>
          <w:i w:val="0"/>
          <w:iCs/>
        </w:rPr>
        <w:t xml:space="preserve">Системой </w:t>
      </w:r>
      <w:r w:rsidR="00C667E7">
        <w:rPr>
          <w:i w:val="0"/>
          <w:iCs/>
        </w:rPr>
        <w:t xml:space="preserve">ошибки в сообщении </w:t>
      </w:r>
      <w:r w:rsidR="00C667E7" w:rsidRPr="006513B2">
        <w:rPr>
          <w:i w:val="0"/>
          <w:iCs/>
        </w:rPr>
        <w:t>camt.</w:t>
      </w:r>
      <w:r w:rsidR="00C667E7">
        <w:rPr>
          <w:i w:val="0"/>
          <w:iCs/>
        </w:rPr>
        <w:t>0</w:t>
      </w:r>
      <w:r>
        <w:rPr>
          <w:i w:val="0"/>
          <w:iCs/>
        </w:rPr>
        <w:t>60</w:t>
      </w:r>
      <w:r w:rsidR="00C667E7">
        <w:rPr>
          <w:i w:val="0"/>
          <w:iCs/>
        </w:rPr>
        <w:t xml:space="preserve"> формируется уведомление о состоянии </w:t>
      </w:r>
      <w:r w:rsidR="00C667E7" w:rsidRPr="004439AA">
        <w:rPr>
          <w:i w:val="0"/>
          <w:iCs/>
        </w:rPr>
        <w:t>запроса (</w:t>
      </w:r>
      <w:proofErr w:type="spellStart"/>
      <w:r w:rsidR="00C667E7" w:rsidRPr="004439AA">
        <w:rPr>
          <w:i w:val="0"/>
          <w:iCs/>
          <w:lang w:val="en-US"/>
        </w:rPr>
        <w:t>camt</w:t>
      </w:r>
      <w:proofErr w:type="spellEnd"/>
      <w:r w:rsidR="00C667E7" w:rsidRPr="004439AA">
        <w:rPr>
          <w:i w:val="0"/>
          <w:iCs/>
        </w:rPr>
        <w:t>.025) со статусом «</w:t>
      </w:r>
      <w:r w:rsidR="00C667E7" w:rsidRPr="004439AA">
        <w:rPr>
          <w:i w:val="0"/>
          <w:iCs/>
          <w:lang w:val="en-US"/>
        </w:rPr>
        <w:t>RJCT</w:t>
      </w:r>
      <w:r w:rsidR="00C667E7" w:rsidRPr="004439AA">
        <w:rPr>
          <w:i w:val="0"/>
          <w:iCs/>
        </w:rPr>
        <w:t>» с указанием кода ошибки</w:t>
      </w:r>
      <w:r w:rsidR="005F4C10">
        <w:rPr>
          <w:i w:val="0"/>
          <w:iCs/>
        </w:rPr>
        <w:t>. В</w:t>
      </w:r>
      <w:r w:rsidR="00B267A7">
        <w:rPr>
          <w:i w:val="0"/>
          <w:iCs/>
        </w:rPr>
        <w:t xml:space="preserve"> случае несоответствия структуры </w:t>
      </w:r>
      <w:r w:rsidR="00061323">
        <w:rPr>
          <w:i w:val="0"/>
          <w:iCs/>
        </w:rPr>
        <w:t xml:space="preserve">сообщения </w:t>
      </w:r>
      <w:r w:rsidR="00B267A7" w:rsidRPr="006513B2">
        <w:rPr>
          <w:i w:val="0"/>
          <w:iCs/>
        </w:rPr>
        <w:t>camt.</w:t>
      </w:r>
      <w:r w:rsidR="00B267A7">
        <w:rPr>
          <w:i w:val="0"/>
          <w:iCs/>
        </w:rPr>
        <w:t>060 Системой формируется и направляется участнику платежных систем</w:t>
      </w:r>
      <w:r w:rsidR="005F4C10">
        <w:rPr>
          <w:i w:val="0"/>
          <w:iCs/>
        </w:rPr>
        <w:t xml:space="preserve"> сообщение</w:t>
      </w:r>
      <w:r w:rsidR="00B267A7">
        <w:rPr>
          <w:i w:val="0"/>
          <w:iCs/>
        </w:rPr>
        <w:t xml:space="preserve"> </w:t>
      </w:r>
      <w:r w:rsidR="00B267A7" w:rsidRPr="00061323">
        <w:rPr>
          <w:i w:val="0"/>
          <w:iCs/>
        </w:rPr>
        <w:t>admi</w:t>
      </w:r>
      <w:r w:rsidR="00B267A7" w:rsidRPr="00B267A7">
        <w:rPr>
          <w:i w:val="0"/>
          <w:iCs/>
        </w:rPr>
        <w:t>.00</w:t>
      </w:r>
      <w:r w:rsidR="00061323">
        <w:rPr>
          <w:i w:val="0"/>
          <w:iCs/>
        </w:rPr>
        <w:t>2</w:t>
      </w:r>
      <w:r w:rsidR="00061323" w:rsidRPr="00061323">
        <w:rPr>
          <w:i w:val="0"/>
          <w:iCs/>
        </w:rPr>
        <w:t xml:space="preserve"> со статусом «RJCT» и с описанием ошибки.</w:t>
      </w:r>
    </w:p>
    <w:p w14:paraId="735F0946" w14:textId="3AA99236" w:rsidR="006B75F6" w:rsidRPr="004439AA" w:rsidRDefault="006B75F6" w:rsidP="00061323">
      <w:pPr>
        <w:pStyle w:val="1"/>
        <w:ind w:left="0" w:firstLine="0"/>
        <w:jc w:val="both"/>
      </w:pPr>
    </w:p>
    <w:p w14:paraId="59E60A7E" w14:textId="2D93C71F" w:rsidR="004369BB" w:rsidRPr="004439AA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Структура сообщения «</w:t>
      </w:r>
      <w:r w:rsidR="00C667E7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Запрос </w:t>
      </w:r>
      <w:r w:rsidR="005F4C10">
        <w:rPr>
          <w:rFonts w:ascii="Times New Roman" w:eastAsia="Times New Roman" w:hAnsi="Times New Roman" w:cs="Times New Roman"/>
          <w:b/>
          <w:bCs/>
          <w:iCs/>
          <w:sz w:val="28"/>
        </w:rPr>
        <w:t>отчета по счету</w:t>
      </w:r>
      <w:r w:rsidR="00737F99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»</w:t>
      </w:r>
      <w:r w:rsidR="00473A38" w:rsidRPr="004439AA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camt.0</w:t>
      </w:r>
      <w:r w:rsidR="005F4C10">
        <w:rPr>
          <w:rFonts w:ascii="Times New Roman" w:eastAsia="Times New Roman" w:hAnsi="Times New Roman" w:cs="Times New Roman"/>
          <w:b/>
          <w:bCs/>
          <w:iCs/>
          <w:sz w:val="28"/>
        </w:rPr>
        <w:t>60</w:t>
      </w:r>
    </w:p>
    <w:p w14:paraId="4BFEFDC8" w14:textId="77777777" w:rsidR="00C667E7" w:rsidRDefault="00C667E7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5FAE9EC2" w14:textId="77777777" w:rsidR="005F4C10" w:rsidRDefault="001F1493" w:rsidP="00EA7946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 w:rsidRPr="004439AA">
        <w:rPr>
          <w:rFonts w:ascii="Times New Roman" w:eastAsia="Times New Roman" w:hAnsi="Times New Roman" w:cs="Times New Roman"/>
          <w:iCs/>
          <w:sz w:val="28"/>
        </w:rPr>
        <w:t>Структура сообщения camt.0</w:t>
      </w:r>
      <w:r w:rsidR="005F4C10">
        <w:rPr>
          <w:rFonts w:ascii="Times New Roman" w:eastAsia="Times New Roman" w:hAnsi="Times New Roman" w:cs="Times New Roman"/>
          <w:iCs/>
          <w:sz w:val="28"/>
        </w:rPr>
        <w:t>60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 состоит</w:t>
      </w:r>
      <w:r w:rsidR="005F4C10">
        <w:rPr>
          <w:rFonts w:ascii="Times New Roman" w:eastAsia="Times New Roman" w:hAnsi="Times New Roman" w:cs="Times New Roman"/>
          <w:iCs/>
          <w:sz w:val="28"/>
        </w:rPr>
        <w:t>:</w:t>
      </w:r>
    </w:p>
    <w:p w14:paraId="50F823D3" w14:textId="02A6FD4E" w:rsidR="004369BB" w:rsidRDefault="001523C0" w:rsidP="001523C0">
      <w:pPr>
        <w:spacing w:after="0"/>
        <w:ind w:right="365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  <w:t xml:space="preserve"> </w:t>
      </w:r>
      <w:r w:rsidR="001F1493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Блок А:</w:t>
      </w:r>
      <w:r w:rsidR="001F1493" w:rsidRPr="004439AA">
        <w:rPr>
          <w:rFonts w:ascii="Times New Roman" w:eastAsia="Times New Roman" w:hAnsi="Times New Roman" w:cs="Times New Roman"/>
          <w:iCs/>
          <w:sz w:val="28"/>
        </w:rPr>
        <w:t xml:space="preserve"> блок заголовка сообщения </w:t>
      </w:r>
      <w:r w:rsidR="005F4C10" w:rsidRPr="00AA7408">
        <w:rPr>
          <w:rFonts w:ascii="Times New Roman" w:eastAsia="Times New Roman" w:hAnsi="Times New Roman" w:cs="Times New Roman"/>
          <w:iCs/>
          <w:sz w:val="28"/>
        </w:rPr>
        <w:t xml:space="preserve">Group </w:t>
      </w:r>
      <w:proofErr w:type="spellStart"/>
      <w:r w:rsidR="005F4C10" w:rsidRPr="00AA7408">
        <w:rPr>
          <w:rFonts w:ascii="Times New Roman" w:eastAsia="Times New Roman" w:hAnsi="Times New Roman" w:cs="Times New Roman"/>
          <w:iCs/>
          <w:sz w:val="28"/>
        </w:rPr>
        <w:t>header</w:t>
      </w:r>
      <w:proofErr w:type="spellEnd"/>
      <w:r w:rsidR="004276C6" w:rsidRPr="004439AA">
        <w:rPr>
          <w:rFonts w:ascii="Times New Roman" w:eastAsia="Times New Roman" w:hAnsi="Times New Roman" w:cs="Times New Roman"/>
          <w:iCs/>
          <w:sz w:val="28"/>
        </w:rPr>
        <w:t xml:space="preserve">. </w:t>
      </w:r>
      <w:r w:rsidR="001F1493" w:rsidRPr="004439AA">
        <w:rPr>
          <w:rFonts w:ascii="Times New Roman" w:eastAsia="Times New Roman" w:hAnsi="Times New Roman" w:cs="Times New Roman"/>
          <w:iCs/>
          <w:sz w:val="28"/>
        </w:rPr>
        <w:t xml:space="preserve">Этот блок должен </w:t>
      </w:r>
      <w:r w:rsidR="004369BB" w:rsidRPr="004439AA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="001F1493" w:rsidRPr="004439AA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5B50380E" w14:textId="0E6C8F79" w:rsidR="001523C0" w:rsidRPr="001523C0" w:rsidRDefault="001523C0" w:rsidP="001523C0">
      <w:pPr>
        <w:spacing w:after="0"/>
        <w:ind w:right="365"/>
        <w:jc w:val="both"/>
        <w:rPr>
          <w:rFonts w:ascii="Times New Roman" w:eastAsia="Times New Roman" w:hAnsi="Times New Roman" w:cs="Times New Roman"/>
          <w:sz w:val="36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lang w:val="kk-KZ"/>
        </w:rPr>
        <w:t xml:space="preserve"> </w:t>
      </w:r>
      <w:r w:rsidRPr="001523C0"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  <w:t>Блок B:</w:t>
      </w:r>
      <w:r>
        <w:rPr>
          <w:rFonts w:ascii="Times New Roman" w:eastAsia="Times New Roman" w:hAnsi="Times New Roman" w:cs="Times New Roman"/>
          <w:iCs/>
          <w:sz w:val="28"/>
        </w:rPr>
        <w:t xml:space="preserve"> </w:t>
      </w:r>
      <w:r w:rsidRPr="001523C0">
        <w:rPr>
          <w:rFonts w:ascii="Times New Roman" w:hAnsi="Times New Roman" w:cs="Times New Roman"/>
          <w:sz w:val="28"/>
          <w:szCs w:val="28"/>
        </w:rPr>
        <w:t xml:space="preserve">информация о запросе по счету Reporting </w:t>
      </w:r>
      <w:proofErr w:type="spellStart"/>
      <w:r w:rsidRPr="001523C0">
        <w:rPr>
          <w:rFonts w:ascii="Times New Roman" w:hAnsi="Times New Roman" w:cs="Times New Roman"/>
          <w:sz w:val="28"/>
          <w:szCs w:val="28"/>
        </w:rPr>
        <w:t>request</w:t>
      </w:r>
      <w:proofErr w:type="spellEnd"/>
      <w:r w:rsidRPr="001523C0">
        <w:rPr>
          <w:rFonts w:ascii="Times New Roman" w:hAnsi="Times New Roman" w:cs="Times New Roman"/>
          <w:sz w:val="28"/>
          <w:szCs w:val="28"/>
        </w:rPr>
        <w:t>. Этот блок должен появиться как минимум один раз.</w:t>
      </w:r>
    </w:p>
    <w:p w14:paraId="541E3D1B" w14:textId="26F548FB" w:rsidR="005F4C10" w:rsidRPr="004439AA" w:rsidRDefault="005F4C10" w:rsidP="00EA7946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15B2EED1" w14:textId="1C3F9279" w:rsidR="002F2358" w:rsidRPr="00EB53B8" w:rsidRDefault="002F2358" w:rsidP="002F235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cument</w:t>
      </w:r>
      <w:r w:rsidRPr="00EB53B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xmlns</w:t>
      </w:r>
      <w:proofErr w:type="spellEnd"/>
      <w:r w:rsidRPr="00EB53B8">
        <w:rPr>
          <w:rFonts w:ascii="Times New Roman" w:eastAsia="Times New Roman" w:hAnsi="Times New Roman" w:cs="Times New Roman"/>
          <w:sz w:val="24"/>
          <w:szCs w:val="24"/>
          <w:lang w:val="en-US"/>
        </w:rPr>
        <w:t>="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urn</w:t>
      </w:r>
      <w:r w:rsidRPr="00EB53B8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proofErr w:type="gramStart"/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EB53B8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std</w:t>
      </w:r>
      <w:proofErr w:type="gramEnd"/>
      <w:r w:rsidRPr="00EB53B8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EB53B8">
        <w:rPr>
          <w:rFonts w:ascii="Times New Roman" w:eastAsia="Times New Roman" w:hAnsi="Times New Roman" w:cs="Times New Roman"/>
          <w:sz w:val="24"/>
          <w:szCs w:val="24"/>
          <w:lang w:val="en-US"/>
        </w:rPr>
        <w:t>:20022: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tech</w:t>
      </w:r>
      <w:r w:rsidRPr="00EB53B8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xsd</w:t>
      </w:r>
      <w:r w:rsidRPr="00EB53B8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camt</w:t>
      </w:r>
      <w:r w:rsidRPr="00EB53B8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="00385223" w:rsidRPr="00385223">
        <w:rPr>
          <w:rFonts w:ascii="Times New Roman" w:eastAsia="Times New Roman" w:hAnsi="Times New Roman" w:cs="Times New Roman"/>
          <w:sz w:val="24"/>
          <w:szCs w:val="24"/>
          <w:lang w:val="en-US"/>
        </w:rPr>
        <w:t>60</w:t>
      </w:r>
      <w:r w:rsidRPr="00EB53B8">
        <w:rPr>
          <w:rFonts w:ascii="Times New Roman" w:eastAsia="Times New Roman" w:hAnsi="Times New Roman" w:cs="Times New Roman"/>
          <w:sz w:val="24"/>
          <w:szCs w:val="24"/>
          <w:lang w:val="en-US"/>
        </w:rPr>
        <w:t>.00</w:t>
      </w:r>
      <w:r w:rsidR="005D7C37" w:rsidRPr="00EB53B8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EB53B8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="00385223" w:rsidRPr="00385223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EB53B8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</w:p>
    <w:p w14:paraId="5FE33A25" w14:textId="6F0B420E" w:rsidR="00BF09CA" w:rsidRPr="002C1772" w:rsidRDefault="00BF09CA" w:rsidP="00BF09C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B53B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r w:rsidR="00385223" w:rsidRPr="00617B7C">
        <w:rPr>
          <w:lang w:val="en-US"/>
        </w:rPr>
        <w:t xml:space="preserve"> </w:t>
      </w:r>
      <w:proofErr w:type="spellStart"/>
      <w:r w:rsidR="00385223" w:rsidRPr="00617B7C">
        <w:rPr>
          <w:lang w:val="en-US"/>
        </w:rPr>
        <w:t>AcctRptgReq</w:t>
      </w:r>
      <w:proofErr w:type="spellEnd"/>
      <w:r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  <w:r w:rsidR="00C447D9"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4390E0D8" w14:textId="22797262" w:rsidR="00A3753A" w:rsidRPr="002C1772" w:rsidRDefault="00A3753A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CE182F" w14:textId="485B7D3A" w:rsidR="001F1493" w:rsidRPr="002C1772" w:rsidRDefault="00737F99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2C177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1F1493"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Start"/>
      <w:r w:rsidR="001F1493"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Pr="002C177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AA7408" w:rsidRPr="00AA740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GrpHdr</w:t>
      </w:r>
      <w:proofErr w:type="spellEnd"/>
      <w:proofErr w:type="gramEnd"/>
      <w:r w:rsidR="001F1493"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2C1772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78DFED76" w:rsidR="001F149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ab/>
      </w:r>
      <w:r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 w:rsidR="00AA7408" w:rsidRPr="00617B7C">
        <w:rPr>
          <w:lang w:val="en-US"/>
        </w:rPr>
        <w:t xml:space="preserve"> </w:t>
      </w:r>
      <w:proofErr w:type="spellStart"/>
      <w:r w:rsidR="00AA7408" w:rsidRPr="00AA740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GrpHdr</w:t>
      </w:r>
      <w:proofErr w:type="spellEnd"/>
      <w:r w:rsidRPr="002C1772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3B7CF5DA" w14:textId="77777777" w:rsidR="00AA7408" w:rsidRPr="00617B7C" w:rsidRDefault="00AA7408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12DBA275" w14:textId="6EB2D0AD" w:rsidR="00AA7408" w:rsidRPr="00617B7C" w:rsidRDefault="00AA7408" w:rsidP="00AA740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A7408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617B7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AA7408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617B7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617B7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Pr="00617B7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r w:rsidRPr="00617B7C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AA740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RptgReq</w:t>
      </w:r>
      <w:proofErr w:type="spellEnd"/>
      <w:proofErr w:type="gramEnd"/>
      <w:r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EF41589" w14:textId="77777777" w:rsidR="00AA7408" w:rsidRPr="00617B7C" w:rsidRDefault="00AA7408" w:rsidP="00AA740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44EAD0A2" w14:textId="614F3D15" w:rsidR="00AA7408" w:rsidRPr="00617B7C" w:rsidRDefault="00AA7408" w:rsidP="00AA740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 w:rsidRPr="00617B7C">
        <w:rPr>
          <w:lang w:val="en-US"/>
        </w:rPr>
        <w:t xml:space="preserve"> </w:t>
      </w:r>
      <w:proofErr w:type="spellStart"/>
      <w:r w:rsidRPr="00AA740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RptgReq</w:t>
      </w:r>
      <w:proofErr w:type="spellEnd"/>
      <w:r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41A5CE70" w14:textId="7F52A29A" w:rsidR="00AA7408" w:rsidRPr="00617B7C" w:rsidRDefault="00AA7408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1787A03F" w14:textId="0EA2EA25" w:rsidR="00E343C1" w:rsidRPr="00617B7C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7B7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="00E343C1"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r w:rsidR="00AA7408" w:rsidRPr="00617B7C">
        <w:rPr>
          <w:lang w:val="en-US"/>
        </w:rPr>
        <w:t xml:space="preserve"> </w:t>
      </w:r>
      <w:proofErr w:type="spellStart"/>
      <w:r w:rsidR="00AA7408" w:rsidRPr="00617B7C">
        <w:rPr>
          <w:lang w:val="en-US"/>
        </w:rPr>
        <w:t>AcctRptgReq</w:t>
      </w:r>
      <w:proofErr w:type="spellEnd"/>
      <w:r w:rsidR="00E343C1"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537FDFD7" w14:textId="27BCF820" w:rsidR="001F1493" w:rsidRPr="00BB07C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617B7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4C8F08CB" w14:textId="7A14C863" w:rsidR="00513795" w:rsidRDefault="00513795" w:rsidP="00513795">
      <w:pPr>
        <w:spacing w:after="75"/>
      </w:pPr>
    </w:p>
    <w:p w14:paraId="263604D9" w14:textId="504258D2" w:rsidR="00B85601" w:rsidRPr="004439AA" w:rsidRDefault="004369BB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Состав элементов сообще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ния «Запрос </w:t>
      </w:r>
      <w:r w:rsidR="00C84FA7">
        <w:rPr>
          <w:rFonts w:ascii="Times New Roman" w:eastAsia="Times New Roman" w:hAnsi="Times New Roman" w:cs="Times New Roman"/>
          <w:b/>
          <w:bCs/>
          <w:iCs/>
          <w:sz w:val="28"/>
        </w:rPr>
        <w:t>отчета по счету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» </w:t>
      </w:r>
      <w:r w:rsidR="00B85601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>0</w:t>
      </w:r>
      <w:r w:rsidR="00C84FA7">
        <w:rPr>
          <w:rFonts w:ascii="Times New Roman" w:eastAsia="Times New Roman" w:hAnsi="Times New Roman" w:cs="Times New Roman"/>
          <w:b/>
          <w:bCs/>
          <w:iCs/>
          <w:sz w:val="28"/>
        </w:rPr>
        <w:t>60</w:t>
      </w:r>
    </w:p>
    <w:p w14:paraId="3F51ACFA" w14:textId="0164BA79" w:rsidR="004369BB" w:rsidRPr="00B85601" w:rsidRDefault="004369BB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56503A2" w14:textId="1B3D445F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Сообщение camt.0</w:t>
      </w:r>
      <w:r w:rsidR="00C84FA7">
        <w:rPr>
          <w:i w:val="0"/>
          <w:iCs/>
        </w:rPr>
        <w:t xml:space="preserve">60 </w:t>
      </w:r>
      <w:r w:rsidRPr="001F1493">
        <w:rPr>
          <w:i w:val="0"/>
          <w:iCs/>
        </w:rPr>
        <w:t>включает в себя набор компонентов и элементов данных, следующих в установленной последовательности. Состав сообщения camt.0</w:t>
      </w:r>
      <w:r w:rsidR="007C2005">
        <w:rPr>
          <w:i w:val="0"/>
          <w:iCs/>
        </w:rPr>
        <w:t>60</w:t>
      </w:r>
      <w:r w:rsidRPr="001F1493">
        <w:rPr>
          <w:i w:val="0"/>
          <w:iCs/>
        </w:rPr>
        <w:t xml:space="preserve"> приведен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3F4989CD" w14:textId="717E801F" w:rsidR="004369BB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p w14:paraId="4276EDEA" w14:textId="77777777" w:rsidR="00517EBD" w:rsidRDefault="00517EBD" w:rsidP="00517EBD">
      <w:pPr>
        <w:spacing w:after="32"/>
      </w:pPr>
      <w:r>
        <w:rPr>
          <w:rFonts w:ascii="Microsoft Sans Serif" w:eastAsia="Microsoft Sans Serif" w:hAnsi="Microsoft Sans Serif" w:cs="Microsoft Sans Serif"/>
        </w:rPr>
        <w:t xml:space="preserve"> </w:t>
      </w:r>
    </w:p>
    <w:tbl>
      <w:tblPr>
        <w:tblStyle w:val="TableGrid"/>
        <w:tblW w:w="15325" w:type="dxa"/>
        <w:tblInd w:w="-283" w:type="dxa"/>
        <w:tblLayout w:type="fixed"/>
        <w:tblCellMar>
          <w:top w:w="8" w:type="dxa"/>
          <w:left w:w="106" w:type="dxa"/>
          <w:right w:w="79" w:type="dxa"/>
        </w:tblCellMar>
        <w:tblLook w:val="04A0" w:firstRow="1" w:lastRow="0" w:firstColumn="1" w:lastColumn="0" w:noHBand="0" w:noVBand="1"/>
      </w:tblPr>
      <w:tblGrid>
        <w:gridCol w:w="987"/>
        <w:gridCol w:w="2041"/>
        <w:gridCol w:w="1794"/>
        <w:gridCol w:w="1357"/>
        <w:gridCol w:w="1016"/>
        <w:gridCol w:w="8"/>
        <w:gridCol w:w="289"/>
        <w:gridCol w:w="2726"/>
        <w:gridCol w:w="120"/>
        <w:gridCol w:w="174"/>
        <w:gridCol w:w="8"/>
        <w:gridCol w:w="88"/>
        <w:gridCol w:w="2462"/>
        <w:gridCol w:w="2255"/>
      </w:tblGrid>
      <w:tr w:rsidR="00252E73" w14:paraId="430609D9" w14:textId="77777777" w:rsidTr="00617B7C">
        <w:trPr>
          <w:trHeight w:val="240"/>
        </w:trPr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441F" w14:textId="5628C4D2" w:rsidR="00C30023" w:rsidRDefault="00C30023" w:rsidP="00023D35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Номер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448F" w14:textId="75138A52" w:rsidR="00C30023" w:rsidRDefault="00C30023" w:rsidP="00023D35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6FFFC" w14:textId="09AE6A6C" w:rsidR="00C30023" w:rsidRDefault="00C30023" w:rsidP="00023D35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XML-тег</w:t>
            </w:r>
          </w:p>
        </w:tc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73ED0" w14:textId="033563D1" w:rsidR="00C30023" w:rsidRDefault="00C30023" w:rsidP="00023D3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Применя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емость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/К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ратность</w:t>
            </w:r>
            <w:proofErr w:type="spellEnd"/>
          </w:p>
        </w:tc>
        <w:tc>
          <w:tcPr>
            <w:tcW w:w="331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8A5B" w14:textId="3242ED58" w:rsidR="00C30023" w:rsidRDefault="00C30023" w:rsidP="00023D35">
            <w:pPr>
              <w:ind w:left="10" w:firstLine="19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Тип данных/ формат</w:t>
            </w:r>
          </w:p>
        </w:tc>
        <w:tc>
          <w:tcPr>
            <w:tcW w:w="255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81E6" w14:textId="4C980716" w:rsidR="00C30023" w:rsidRDefault="00C30023" w:rsidP="00023D35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Описание (русск.)</w:t>
            </w:r>
          </w:p>
        </w:tc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4147" w14:textId="7F54B7B9" w:rsidR="00C30023" w:rsidRDefault="00C30023" w:rsidP="00023D35">
            <w:pPr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Правило использования</w:t>
            </w:r>
          </w:p>
        </w:tc>
      </w:tr>
      <w:tr w:rsidR="00252E73" w14:paraId="4AF1C170" w14:textId="77777777" w:rsidTr="00617B7C">
        <w:trPr>
          <w:trHeight w:val="461"/>
        </w:trPr>
        <w:tc>
          <w:tcPr>
            <w:tcW w:w="9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A77E" w14:textId="77777777" w:rsidR="00C30023" w:rsidRDefault="00C30023" w:rsidP="008A10AC"/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6891" w14:textId="77777777" w:rsidR="00C30023" w:rsidRDefault="00C30023" w:rsidP="008A10AC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англоязычное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A2359" w14:textId="77777777" w:rsidR="00C30023" w:rsidRDefault="00C30023" w:rsidP="008A10AC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русскоязычное </w:t>
            </w:r>
          </w:p>
        </w:tc>
        <w:tc>
          <w:tcPr>
            <w:tcW w:w="13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AC84D" w14:textId="77777777" w:rsidR="00C30023" w:rsidRDefault="00C30023" w:rsidP="008A10AC"/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20F1" w14:textId="77777777" w:rsidR="00C30023" w:rsidRDefault="00C30023" w:rsidP="008A10AC"/>
        </w:tc>
        <w:tc>
          <w:tcPr>
            <w:tcW w:w="331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97C3" w14:textId="77777777" w:rsidR="00C30023" w:rsidRDefault="00C30023" w:rsidP="008A10AC"/>
        </w:tc>
        <w:tc>
          <w:tcPr>
            <w:tcW w:w="255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2085B" w14:textId="77777777" w:rsidR="00C30023" w:rsidRDefault="00C30023" w:rsidP="008A10AC"/>
        </w:tc>
        <w:tc>
          <w:tcPr>
            <w:tcW w:w="22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74FEB" w14:textId="77777777" w:rsidR="00C30023" w:rsidRDefault="00C30023" w:rsidP="008A10AC"/>
        </w:tc>
      </w:tr>
      <w:tr w:rsidR="005375EE" w14:paraId="148B8762" w14:textId="77777777" w:rsidTr="00617B7C">
        <w:trPr>
          <w:trHeight w:val="231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C213" w14:textId="77777777" w:rsidR="00C30023" w:rsidRDefault="00C30023" w:rsidP="008A10AC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0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2B52" w14:textId="77777777" w:rsidR="00C30023" w:rsidRDefault="00C30023" w:rsidP="008A10AC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AccountReportingRequ</w:t>
            </w:r>
            <w:proofErr w:type="spellEnd"/>
          </w:p>
          <w:p w14:paraId="74AAA926" w14:textId="77777777" w:rsidR="00C30023" w:rsidRDefault="00C30023" w:rsidP="008A10AC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estV05 </w:t>
            </w:r>
          </w:p>
          <w:p w14:paraId="52281821" w14:textId="77777777" w:rsidR="00C30023" w:rsidRDefault="00C30023" w:rsidP="008A10AC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(camt.060.001.05)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2979B" w14:textId="77777777" w:rsidR="00C30023" w:rsidRDefault="00C30023" w:rsidP="008A10AC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Запрос отчета по счету клиента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C576" w14:textId="18DE42D5" w:rsidR="00C30023" w:rsidRDefault="00C30023" w:rsidP="005531F0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AcctRptgReq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2445" w14:textId="77777777" w:rsidR="00C30023" w:rsidRDefault="00C30023" w:rsidP="008A10AC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33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5431" w14:textId="77777777" w:rsidR="00C30023" w:rsidRDefault="00C30023" w:rsidP="008A10AC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CAF93" w14:textId="7BFD4FFD" w:rsidR="00C30023" w:rsidRDefault="00C30023" w:rsidP="00FB631A">
            <w:pPr>
              <w:spacing w:line="242" w:lineRule="auto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Сообщение «Запрос отчета по счету клиента» отправляется владельцем счета напрямую или через посредника в банк/платежную систему, обслуживающих его счет. Он используется для получения отчетов о состоянии счета клиента - «Отчет по счету клиента»</w:t>
            </w:r>
            <w:r w:rsidR="005531F0">
              <w:rPr>
                <w:rFonts w:ascii="Times New Roman" w:eastAsia="Times New Roman" w:hAnsi="Times New Roman" w:cs="Times New Roman"/>
                <w:b/>
                <w:sz w:val="20"/>
              </w:rPr>
              <w:t xml:space="preserve"> (Выписка НБ </w:t>
            </w:r>
            <w:proofErr w:type="gramStart"/>
            <w:r w:rsidR="005531F0"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РК)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>camt.052), «</w:t>
            </w:r>
            <w:r w:rsidR="005531F0">
              <w:rPr>
                <w:rFonts w:ascii="Times New Roman" w:eastAsia="Times New Roman" w:hAnsi="Times New Roman" w:cs="Times New Roman"/>
                <w:b/>
                <w:sz w:val="20"/>
              </w:rPr>
              <w:t>Отчет по счету на уровне банк-клиент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» (camt.053) или</w:t>
            </w:r>
          </w:p>
          <w:p w14:paraId="256850BA" w14:textId="4D2E9286" w:rsidR="00C30023" w:rsidRDefault="00C30023" w:rsidP="00FB631A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«Уведомление о </w:t>
            </w:r>
            <w:r w:rsidR="005531F0">
              <w:rPr>
                <w:rFonts w:ascii="Times New Roman" w:eastAsia="Times New Roman" w:hAnsi="Times New Roman" w:cs="Times New Roman"/>
                <w:b/>
                <w:sz w:val="20"/>
              </w:rPr>
              <w:t>зачислении/списании средств со счета на уровне банк-клиент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» (camt.054</w:t>
            </w:r>
            <w:r w:rsidR="003E17CC">
              <w:rPr>
                <w:rFonts w:ascii="Times New Roman" w:eastAsia="Times New Roman" w:hAnsi="Times New Roman" w:cs="Times New Roman"/>
                <w:b/>
                <w:sz w:val="20"/>
              </w:rPr>
              <w:t>)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BD7F" w14:textId="77777777" w:rsidR="00C30023" w:rsidRDefault="00C30023" w:rsidP="008A10AC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5375EE" w14:paraId="1F99E915" w14:textId="77777777" w:rsidTr="00617B7C">
        <w:trPr>
          <w:trHeight w:val="47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570B3" w14:textId="77777777" w:rsidR="00C30023" w:rsidRDefault="00C30023" w:rsidP="008A10AC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6269" w14:textId="77777777" w:rsidR="00C30023" w:rsidRDefault="00C30023" w:rsidP="008A10AC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GroupHeader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938C0" w14:textId="77777777" w:rsidR="00C30023" w:rsidRDefault="00C30023" w:rsidP="008A10AC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Заголовок сообщения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2F917" w14:textId="77777777" w:rsidR="00C30023" w:rsidRDefault="00C30023" w:rsidP="008A10AC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GrpHdr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AAAF1" w14:textId="77777777" w:rsidR="00C30023" w:rsidRDefault="00C30023" w:rsidP="008A10AC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665CB33E" w14:textId="77777777" w:rsidR="00C30023" w:rsidRDefault="00C30023" w:rsidP="008A10AC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33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4D9C" w14:textId="77777777" w:rsidR="00C30023" w:rsidRDefault="00C30023" w:rsidP="008A10AC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F055C" w14:textId="77777777" w:rsidR="00C30023" w:rsidRDefault="00C30023" w:rsidP="008A10AC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Общая информация для сообщения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49ED" w14:textId="77777777" w:rsidR="00C30023" w:rsidRDefault="00C30023" w:rsidP="008A10AC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375EE" w14:paraId="2096E1DB" w14:textId="77777777" w:rsidTr="00617B7C">
        <w:trPr>
          <w:trHeight w:val="70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9841" w14:textId="77777777" w:rsidR="00C30023" w:rsidRDefault="00C30023" w:rsidP="008A10AC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1.1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0D659" w14:textId="77777777" w:rsidR="00C30023" w:rsidRDefault="00C30023" w:rsidP="008A10AC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MessageIdentification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BDAFE" w14:textId="77777777" w:rsidR="00C30023" w:rsidRDefault="00C30023" w:rsidP="008A10AC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сообщения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00C3" w14:textId="77777777" w:rsidR="00C30023" w:rsidRDefault="00C30023" w:rsidP="008A10AC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MsgId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2569" w14:textId="77777777" w:rsidR="00C30023" w:rsidRDefault="00C30023" w:rsidP="008A10A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0DF0E8D" w14:textId="77777777" w:rsidR="00C30023" w:rsidRDefault="00C30023" w:rsidP="008A10AC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3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4DBB1" w14:textId="76D9A867" w:rsidR="00C30023" w:rsidRDefault="00C30023" w:rsidP="004C209C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Max35T</w:t>
            </w:r>
            <w:proofErr w:type="spellStart"/>
            <w:r w:rsidR="004C209C">
              <w:rPr>
                <w:rFonts w:ascii="Times New Roman" w:eastAsia="Times New Roman" w:hAnsi="Times New Roman" w:cs="Times New Roman"/>
                <w:sz w:val="20"/>
                <w:lang w:val="en-US"/>
              </w:rPr>
              <w:t>ext</w:t>
            </w:r>
            <w:proofErr w:type="spellEnd"/>
          </w:p>
        </w:tc>
        <w:tc>
          <w:tcPr>
            <w:tcW w:w="2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ABEEB" w14:textId="77777777" w:rsidR="00C30023" w:rsidRDefault="00C30023" w:rsidP="008A10AC">
            <w:pPr>
              <w:ind w:left="5" w:right="20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Двусторонняя ссылка, назначенная передающим участником, и переданная следующему участнику в цепочке для явного </w:t>
            </w:r>
          </w:p>
          <w:p w14:paraId="56CCE300" w14:textId="004C6C92" w:rsidR="003E17CC" w:rsidRDefault="003E17CC" w:rsidP="008A10AC">
            <w:pPr>
              <w:ind w:left="5" w:right="2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определения сообщения 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5EB4" w14:textId="77777777" w:rsidR="00C30023" w:rsidRDefault="00C30023" w:rsidP="008A10AC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375EE" w14:paraId="2B121FB4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47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BF75F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DC97C" w14:textId="77777777" w:rsidR="00C30023" w:rsidRDefault="00C30023" w:rsidP="008A10AC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CreationDateTime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768F3" w14:textId="77777777" w:rsidR="00C30023" w:rsidRDefault="00C30023" w:rsidP="008A10A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создания сообщения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1F005" w14:textId="77777777" w:rsidR="00C30023" w:rsidRDefault="00C30023" w:rsidP="008A10AC">
            <w:pPr>
              <w:ind w:left="106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CreDtTm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1BD11" w14:textId="77777777" w:rsidR="00C30023" w:rsidRDefault="00C30023" w:rsidP="008A10AC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A8F196E" w14:textId="77777777" w:rsidR="00C30023" w:rsidRDefault="00C30023" w:rsidP="008A10AC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CF6C27" w14:textId="77777777" w:rsidR="00C30023" w:rsidRDefault="00C30023" w:rsidP="008A10AC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Date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74C9D2" w14:textId="77777777" w:rsidR="00C30023" w:rsidRDefault="00C30023" w:rsidP="008A10AC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F32DE" w14:textId="77777777" w:rsidR="00C30023" w:rsidRDefault="00C30023" w:rsidP="008A10AC">
            <w:pPr>
              <w:ind w:left="1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создания сообщения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F1D41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C87F1E" w14:paraId="0B4EC3C1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229"/>
        </w:trPr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7151A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 </w:t>
            </w:r>
          </w:p>
        </w:tc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890C" w14:textId="77777777" w:rsidR="00C30023" w:rsidRDefault="00C30023" w:rsidP="008A10AC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MessageSender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35BE9" w14:textId="77777777" w:rsidR="00C30023" w:rsidRDefault="00C30023" w:rsidP="008A10A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Отправитель сообщения 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9EF94" w14:textId="77777777" w:rsidR="00C30023" w:rsidRDefault="00C30023" w:rsidP="008A10AC">
            <w:pPr>
              <w:ind w:left="106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MsgSndr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FD39" w14:textId="77777777" w:rsidR="00C30023" w:rsidRDefault="00C30023" w:rsidP="008A10AC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1BB7424F" w14:textId="77777777" w:rsidR="00C30023" w:rsidRDefault="00C30023" w:rsidP="008A10AC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7798EE" w14:textId="77777777" w:rsidR="00C30023" w:rsidRPr="000643B0" w:rsidRDefault="00C30023" w:rsidP="000643B0">
            <w:pPr>
              <w:ind w:left="110" w:right="-1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732C032" w14:textId="072656A9" w:rsidR="00C30023" w:rsidRPr="004C209C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0643B0">
              <w:rPr>
                <w:rFonts w:ascii="Times New Roman" w:eastAsia="Times New Roman" w:hAnsi="Times New Roman" w:cs="Times New Roman"/>
                <w:sz w:val="20"/>
              </w:rPr>
              <w:t>Party35C</w:t>
            </w:r>
            <w:proofErr w:type="spellStart"/>
            <w:r w:rsidR="004C209C">
              <w:rPr>
                <w:rFonts w:ascii="Times New Roman" w:eastAsia="Times New Roman" w:hAnsi="Times New Roman" w:cs="Times New Roman"/>
                <w:sz w:val="20"/>
                <w:lang w:val="en-US"/>
              </w:rPr>
              <w:t>Hoice</w:t>
            </w:r>
            <w:proofErr w:type="spellEnd"/>
          </w:p>
        </w:tc>
        <w:tc>
          <w:tcPr>
            <w:tcW w:w="1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0420EC" w14:textId="77777777" w:rsidR="00C30023" w:rsidRDefault="00C30023" w:rsidP="008A10AC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FC0A5" w14:textId="77777777" w:rsidR="00C30023" w:rsidRDefault="00C30023" w:rsidP="008A10AC">
            <w:pPr>
              <w:ind w:left="111" w:righ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Определяет участника, который отправляет сообщение, когда он отличен от владельца счета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E5BA5" w14:textId="77777777" w:rsidR="00C30023" w:rsidRDefault="00C30023" w:rsidP="008A10AC">
            <w:pPr>
              <w:ind w:left="110" w:right="13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Указывается только тогда, когда отправитель сообщения отличается от владельца счета </w:t>
            </w:r>
          </w:p>
        </w:tc>
      </w:tr>
      <w:tr w:rsidR="00E01B6C" w14:paraId="3027669B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235"/>
        </w:trPr>
        <w:tc>
          <w:tcPr>
            <w:tcW w:w="9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B86B7F" w14:textId="77777777" w:rsidR="00C30023" w:rsidRDefault="00C30023" w:rsidP="008A10AC"/>
        </w:tc>
        <w:tc>
          <w:tcPr>
            <w:tcW w:w="20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00E3AB" w14:textId="77777777" w:rsidR="00C30023" w:rsidRDefault="00C30023" w:rsidP="008A10AC"/>
        </w:tc>
        <w:tc>
          <w:tcPr>
            <w:tcW w:w="17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2AEC9E" w14:textId="77777777" w:rsidR="00C30023" w:rsidRDefault="00C30023" w:rsidP="008A10AC"/>
        </w:tc>
        <w:tc>
          <w:tcPr>
            <w:tcW w:w="13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C4268A" w14:textId="77777777" w:rsidR="00C30023" w:rsidRDefault="00C30023" w:rsidP="008A10AC"/>
        </w:tc>
        <w:tc>
          <w:tcPr>
            <w:tcW w:w="102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075E5C" w14:textId="77777777" w:rsidR="00C30023" w:rsidRDefault="00C30023" w:rsidP="008A10AC"/>
        </w:tc>
        <w:tc>
          <w:tcPr>
            <w:tcW w:w="28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0BBF4A4" w14:textId="77777777" w:rsidR="00C30023" w:rsidRPr="000643B0" w:rsidRDefault="00C30023" w:rsidP="000643B0">
            <w:pPr>
              <w:ind w:left="110" w:right="-1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A53647" w14:textId="7629F14E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E2047FD" w14:textId="77777777" w:rsidR="00C30023" w:rsidRDefault="00C30023" w:rsidP="000643B0">
            <w:pPr>
              <w:ind w:left="110" w:right="-1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7769B0A" w14:textId="77777777" w:rsidR="00C30023" w:rsidRDefault="00C30023" w:rsidP="008A10AC"/>
        </w:tc>
        <w:tc>
          <w:tcPr>
            <w:tcW w:w="246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269837" w14:textId="77777777" w:rsidR="00C30023" w:rsidRDefault="00C30023" w:rsidP="008A10AC"/>
        </w:tc>
        <w:tc>
          <w:tcPr>
            <w:tcW w:w="225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AA37B2" w14:textId="77777777" w:rsidR="00C30023" w:rsidRDefault="00C30023" w:rsidP="008A10AC"/>
        </w:tc>
      </w:tr>
      <w:tr w:rsidR="005375EE" w14:paraId="2DB008A2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466"/>
        </w:trPr>
        <w:tc>
          <w:tcPr>
            <w:tcW w:w="9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11F6" w14:textId="77777777" w:rsidR="00C30023" w:rsidRDefault="00C30023" w:rsidP="008A10AC"/>
        </w:tc>
        <w:tc>
          <w:tcPr>
            <w:tcW w:w="20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F969" w14:textId="77777777" w:rsidR="00C30023" w:rsidRDefault="00C30023" w:rsidP="008A10AC"/>
        </w:tc>
        <w:tc>
          <w:tcPr>
            <w:tcW w:w="17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127A" w14:textId="77777777" w:rsidR="00C30023" w:rsidRDefault="00C30023" w:rsidP="008A10AC"/>
        </w:tc>
        <w:tc>
          <w:tcPr>
            <w:tcW w:w="13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7AA4A" w14:textId="77777777" w:rsidR="00C30023" w:rsidRDefault="00C30023" w:rsidP="008A10AC"/>
        </w:tc>
        <w:tc>
          <w:tcPr>
            <w:tcW w:w="10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95CD" w14:textId="77777777" w:rsidR="00C30023" w:rsidRDefault="00C30023" w:rsidP="008A10AC"/>
        </w:tc>
        <w:tc>
          <w:tcPr>
            <w:tcW w:w="2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96BA6CC" w14:textId="77777777" w:rsidR="00C30023" w:rsidRDefault="00C30023" w:rsidP="008A10AC"/>
        </w:tc>
        <w:tc>
          <w:tcPr>
            <w:tcW w:w="284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1EACB55" w14:textId="77777777" w:rsidR="00C30023" w:rsidRDefault="00C30023" w:rsidP="008A10AC"/>
        </w:tc>
        <w:tc>
          <w:tcPr>
            <w:tcW w:w="1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7875306" w14:textId="77777777" w:rsidR="00C30023" w:rsidRDefault="00C30023" w:rsidP="008A10AC"/>
        </w:tc>
        <w:tc>
          <w:tcPr>
            <w:tcW w:w="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88CA2C" w14:textId="77777777" w:rsidR="00C30023" w:rsidRDefault="00C30023" w:rsidP="008A10AC"/>
        </w:tc>
        <w:tc>
          <w:tcPr>
            <w:tcW w:w="2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CE47" w14:textId="77777777" w:rsidR="00C30023" w:rsidRDefault="00C30023" w:rsidP="008A10AC"/>
        </w:tc>
        <w:tc>
          <w:tcPr>
            <w:tcW w:w="22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660E5" w14:textId="77777777" w:rsidR="00C30023" w:rsidRDefault="00C30023" w:rsidP="008A10AC"/>
        </w:tc>
      </w:tr>
      <w:tr w:rsidR="005375EE" w14:paraId="708F10AB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696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07B7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1.3.1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E1A7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Party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9AC44" w14:textId="77777777" w:rsidR="00C30023" w:rsidRDefault="00C30023" w:rsidP="008A10A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Сторона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9C6D" w14:textId="77777777" w:rsidR="00C30023" w:rsidRDefault="00C30023" w:rsidP="008A10AC">
            <w:pPr>
              <w:ind w:left="106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Pty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AE67" w14:textId="77777777" w:rsidR="00C30023" w:rsidRDefault="00C30023" w:rsidP="008A10AC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638A9715" w14:textId="77777777" w:rsidR="00C30023" w:rsidRDefault="00C30023" w:rsidP="008A10AC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D2EF99" w14:textId="042C2F8E" w:rsidR="00C30023" w:rsidRPr="000643B0" w:rsidRDefault="00C30023" w:rsidP="005D7E8C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PartyIde</w:t>
            </w:r>
            <w:proofErr w:type="spellEnd"/>
            <w:r w:rsidR="005D7E8C">
              <w:rPr>
                <w:rFonts w:ascii="Times New Roman" w:eastAsia="Times New Roman" w:hAnsi="Times New Roman" w:cs="Times New Roman"/>
                <w:sz w:val="20"/>
                <w:lang w:val="en-US"/>
              </w:rPr>
              <w:t>ntification125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3E9ACB" w14:textId="77777777" w:rsidR="00C30023" w:rsidRPr="005D7E8C" w:rsidRDefault="00C30023" w:rsidP="005D7E8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55242" w14:textId="77777777" w:rsidR="00C30023" w:rsidRDefault="00C30023" w:rsidP="008A10AC">
            <w:pPr>
              <w:ind w:left="1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Определяет физическое лицо или организацию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19934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375EE" w14:paraId="22ECD9CE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47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537A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1.3.1.1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43C4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Name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C7AEF" w14:textId="5D9A0DE7" w:rsidR="00C30023" w:rsidRDefault="00C30023" w:rsidP="00804CD9">
            <w:pPr>
              <w:spacing w:after="4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Имя/Наименование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522CE" w14:textId="77777777" w:rsidR="00C30023" w:rsidRDefault="00C30023" w:rsidP="008A10AC">
            <w:pPr>
              <w:ind w:left="106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F59B" w14:textId="77777777" w:rsidR="00C30023" w:rsidRDefault="00C30023" w:rsidP="008A10AC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7C3EFAB2" w14:textId="77777777" w:rsidR="00C30023" w:rsidRDefault="00C30023" w:rsidP="008A10AC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3B3261" w14:textId="6361C7DA" w:rsidR="00C30023" w:rsidRPr="000643B0" w:rsidRDefault="00C30023" w:rsidP="00804CD9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Max140Text 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089DA3" w14:textId="77777777" w:rsidR="00C30023" w:rsidRDefault="00C30023" w:rsidP="008A10AC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4D5C" w14:textId="77777777" w:rsidR="00C30023" w:rsidRDefault="00C30023" w:rsidP="008A10AC">
            <w:pPr>
              <w:ind w:left="1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Имя, под которым известна эта сторона и которое используется для ее идентификации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87F69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375EE" w14:paraId="2BC4C0A6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47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74A5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1.3.1.2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E2B7" w14:textId="77777777" w:rsidR="00C30023" w:rsidRDefault="00C30023" w:rsidP="008A10AC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5B39" w14:textId="77777777" w:rsidR="00C30023" w:rsidRDefault="00C30023" w:rsidP="008A10A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8440" w14:textId="77777777" w:rsidR="00C30023" w:rsidRDefault="00C30023" w:rsidP="008A10AC">
            <w:pPr>
              <w:ind w:left="106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B96B2" w14:textId="77777777" w:rsidR="00C30023" w:rsidRDefault="00C30023" w:rsidP="008A10AC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3410DF7D" w14:textId="77777777" w:rsidR="00C30023" w:rsidRDefault="00C30023" w:rsidP="008A10AC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A9A6D" w14:textId="5CC799A8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Party34Choice 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E2FD2C" w14:textId="77777777" w:rsidR="00C30023" w:rsidRDefault="00C30023" w:rsidP="008A10AC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55F5" w14:textId="77777777" w:rsidR="00C30023" w:rsidRDefault="00C30023" w:rsidP="008A10AC">
            <w:pPr>
              <w:ind w:left="1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Уникальная и однозначная идентификация участника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4ABC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B267A" w14:paraId="0E48CB20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229"/>
        </w:trPr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AAF9" w14:textId="0EE1291A" w:rsidR="00C30023" w:rsidRDefault="00C30023" w:rsidP="00617B7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1.3.1.2.1 </w:t>
            </w:r>
          </w:p>
        </w:tc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1016D" w14:textId="77777777" w:rsidR="00C30023" w:rsidRDefault="00C30023" w:rsidP="008A10AC">
            <w:pPr>
              <w:ind w:left="110" w:right="46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OrganisationIdentificatio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n </w:t>
            </w:r>
          </w:p>
        </w:tc>
        <w:tc>
          <w:tcPr>
            <w:tcW w:w="1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8CE3" w14:textId="77777777" w:rsidR="00C30023" w:rsidRDefault="00C30023" w:rsidP="008A10A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организации 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B596" w14:textId="77777777" w:rsidR="00C30023" w:rsidRDefault="00C30023" w:rsidP="008A10AC">
            <w:pPr>
              <w:ind w:left="106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OrgId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FC27" w14:textId="77777777" w:rsidR="00C30023" w:rsidRDefault="00C30023" w:rsidP="008A10AC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5F415B01" w14:textId="77777777" w:rsidR="00C30023" w:rsidRDefault="00C30023" w:rsidP="008A10AC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D127F" w14:textId="77777777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4CCB89DF" w14:textId="687C6CA3" w:rsidR="00C30023" w:rsidRPr="00804CD9" w:rsidRDefault="00C30023" w:rsidP="004A3F0B">
            <w:pPr>
              <w:ind w:right="-1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proofErr w:type="spellStart"/>
            <w:r w:rsidRPr="000643B0">
              <w:rPr>
                <w:rFonts w:ascii="Times New Roman" w:eastAsia="Times New Roman" w:hAnsi="Times New Roman" w:cs="Times New Roman"/>
                <w:sz w:val="20"/>
              </w:rPr>
              <w:t>Organisa</w:t>
            </w:r>
            <w:proofErr w:type="spellEnd"/>
            <w:r w:rsidR="00804CD9">
              <w:rPr>
                <w:rFonts w:ascii="Times New Roman" w:eastAsia="Times New Roman" w:hAnsi="Times New Roman" w:cs="Times New Roman"/>
                <w:sz w:val="20"/>
                <w:lang w:val="en-US"/>
              </w:rPr>
              <w:t>tionIdentification8</w:t>
            </w:r>
          </w:p>
        </w:tc>
        <w:tc>
          <w:tcPr>
            <w:tcW w:w="182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7513E4" w14:textId="77777777" w:rsidR="00C30023" w:rsidRDefault="00C30023" w:rsidP="008A10AC"/>
        </w:tc>
        <w:tc>
          <w:tcPr>
            <w:tcW w:w="25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F08A" w14:textId="77777777" w:rsidR="00C30023" w:rsidRDefault="00C30023" w:rsidP="008A10AC">
            <w:pPr>
              <w:ind w:left="1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Уникальный и однозначный способ идентификации организации </w:t>
            </w:r>
          </w:p>
        </w:tc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A864" w14:textId="77777777" w:rsidR="00C30023" w:rsidRDefault="00C30023" w:rsidP="008A10AC">
            <w:pPr>
              <w:spacing w:after="39" w:line="237" w:lineRule="auto"/>
              <w:ind w:left="110" w:right="48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Указывается, если участник является юридическим лицом. Заполняется в соответствии с </w:t>
            </w:r>
          </w:p>
          <w:p w14:paraId="6BC8B807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Классификатором. </w:t>
            </w:r>
          </w:p>
        </w:tc>
      </w:tr>
      <w:tr w:rsidR="005375EE" w14:paraId="73C30360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230"/>
        </w:trPr>
        <w:tc>
          <w:tcPr>
            <w:tcW w:w="9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A5315E" w14:textId="77777777" w:rsidR="00C30023" w:rsidRDefault="00C30023" w:rsidP="008A10AC"/>
        </w:tc>
        <w:tc>
          <w:tcPr>
            <w:tcW w:w="20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63931A" w14:textId="77777777" w:rsidR="00C30023" w:rsidRDefault="00C30023" w:rsidP="008A10AC"/>
        </w:tc>
        <w:tc>
          <w:tcPr>
            <w:tcW w:w="17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0F2FE1" w14:textId="77777777" w:rsidR="00C30023" w:rsidRDefault="00C30023" w:rsidP="008A10AC"/>
        </w:tc>
        <w:tc>
          <w:tcPr>
            <w:tcW w:w="13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AC7FB7" w14:textId="77777777" w:rsidR="00C30023" w:rsidRDefault="00C30023" w:rsidP="008A10AC"/>
        </w:tc>
        <w:tc>
          <w:tcPr>
            <w:tcW w:w="102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AC5310" w14:textId="77777777" w:rsidR="00C30023" w:rsidRDefault="00C30023" w:rsidP="008A10AC"/>
        </w:tc>
        <w:tc>
          <w:tcPr>
            <w:tcW w:w="28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FB86DF" w14:textId="77777777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271EEBB" w14:textId="086091BE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7E04DFB" w14:textId="77777777" w:rsidR="00C30023" w:rsidRDefault="00C30023" w:rsidP="008A10AC"/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1C6C0D" w14:textId="77777777" w:rsidR="00C30023" w:rsidRDefault="00C30023" w:rsidP="008A10AC"/>
        </w:tc>
        <w:tc>
          <w:tcPr>
            <w:tcW w:w="22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6A0EB6" w14:textId="77777777" w:rsidR="00C30023" w:rsidRDefault="00C30023" w:rsidP="008A10AC"/>
        </w:tc>
      </w:tr>
      <w:tr w:rsidR="005375EE" w14:paraId="6E532214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235"/>
        </w:trPr>
        <w:tc>
          <w:tcPr>
            <w:tcW w:w="9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6580F9" w14:textId="77777777" w:rsidR="00C30023" w:rsidRDefault="00C30023" w:rsidP="008A10AC"/>
        </w:tc>
        <w:tc>
          <w:tcPr>
            <w:tcW w:w="20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11971E" w14:textId="77777777" w:rsidR="00C30023" w:rsidRDefault="00C30023" w:rsidP="008A10AC"/>
        </w:tc>
        <w:tc>
          <w:tcPr>
            <w:tcW w:w="17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DF1863" w14:textId="77777777" w:rsidR="00C30023" w:rsidRDefault="00C30023" w:rsidP="008A10AC"/>
        </w:tc>
        <w:tc>
          <w:tcPr>
            <w:tcW w:w="13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B77A89" w14:textId="77777777" w:rsidR="00C30023" w:rsidRDefault="00C30023" w:rsidP="008A10AC"/>
        </w:tc>
        <w:tc>
          <w:tcPr>
            <w:tcW w:w="102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E4BB2D" w14:textId="77777777" w:rsidR="00C30023" w:rsidRDefault="00C30023" w:rsidP="008A10AC"/>
        </w:tc>
        <w:tc>
          <w:tcPr>
            <w:tcW w:w="28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8ED8C48" w14:textId="77777777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2B8551" w14:textId="7BC3E868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CA64221" w14:textId="77777777" w:rsidR="00C30023" w:rsidRDefault="00C30023" w:rsidP="008A10AC"/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43AD54" w14:textId="77777777" w:rsidR="00C30023" w:rsidRDefault="00C30023" w:rsidP="008A10AC"/>
        </w:tc>
        <w:tc>
          <w:tcPr>
            <w:tcW w:w="22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5D31FB" w14:textId="77777777" w:rsidR="00C30023" w:rsidRDefault="00C30023" w:rsidP="008A10AC"/>
        </w:tc>
      </w:tr>
      <w:tr w:rsidR="00252E73" w14:paraId="02AA8831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698"/>
        </w:trPr>
        <w:tc>
          <w:tcPr>
            <w:tcW w:w="9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4671" w14:textId="77777777" w:rsidR="00C30023" w:rsidRDefault="00C30023" w:rsidP="008A10AC"/>
        </w:tc>
        <w:tc>
          <w:tcPr>
            <w:tcW w:w="20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E0331" w14:textId="77777777" w:rsidR="00C30023" w:rsidRDefault="00C30023" w:rsidP="008A10AC"/>
        </w:tc>
        <w:tc>
          <w:tcPr>
            <w:tcW w:w="17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33BD" w14:textId="77777777" w:rsidR="00C30023" w:rsidRDefault="00C30023" w:rsidP="008A10AC"/>
        </w:tc>
        <w:tc>
          <w:tcPr>
            <w:tcW w:w="13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9154" w14:textId="77777777" w:rsidR="00C30023" w:rsidRDefault="00C30023" w:rsidP="008A10AC"/>
        </w:tc>
        <w:tc>
          <w:tcPr>
            <w:tcW w:w="10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24225" w14:textId="77777777" w:rsidR="00C30023" w:rsidRDefault="00C30023" w:rsidP="008A10AC"/>
        </w:tc>
        <w:tc>
          <w:tcPr>
            <w:tcW w:w="2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3405E61" w14:textId="77777777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771A062" w14:textId="25B7DB70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228DDE" w14:textId="77777777" w:rsidR="00C30023" w:rsidRDefault="00C30023" w:rsidP="008A10AC"/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95551" w14:textId="77777777" w:rsidR="00C30023" w:rsidRDefault="00C30023" w:rsidP="008A10AC"/>
        </w:tc>
        <w:tc>
          <w:tcPr>
            <w:tcW w:w="22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CBD4" w14:textId="77777777" w:rsidR="00C30023" w:rsidRDefault="00C30023" w:rsidP="008A10AC"/>
        </w:tc>
      </w:tr>
      <w:tr w:rsidR="003B267A" w14:paraId="41533806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229"/>
        </w:trPr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A10C" w14:textId="6EF28FAD" w:rsidR="00C30023" w:rsidRDefault="00C30023" w:rsidP="00617B7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1.3.1.2.2 </w:t>
            </w:r>
          </w:p>
        </w:tc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24271" w14:textId="77777777" w:rsidR="00C30023" w:rsidRDefault="00C30023" w:rsidP="008A10AC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PrivateIdentification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BD746" w14:textId="77777777" w:rsidR="00C30023" w:rsidRDefault="00C30023" w:rsidP="008A10A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физического лица 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E5352" w14:textId="77777777" w:rsidR="00C30023" w:rsidRDefault="00C30023" w:rsidP="008A10AC">
            <w:pPr>
              <w:ind w:left="106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PrvtId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6827" w14:textId="77777777" w:rsidR="00C30023" w:rsidRDefault="00C30023" w:rsidP="008A10AC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41DB6135" w14:textId="77777777" w:rsidR="00C30023" w:rsidRDefault="00C30023" w:rsidP="008A10AC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2CFB35" w14:textId="77777777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10ADE8A3" w14:textId="21366674" w:rsidR="00C30023" w:rsidRPr="00804CD9" w:rsidRDefault="00C30023" w:rsidP="004A3F0B">
            <w:pPr>
              <w:ind w:right="-1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proofErr w:type="spellStart"/>
            <w:r w:rsidRPr="000643B0">
              <w:rPr>
                <w:rFonts w:ascii="Times New Roman" w:eastAsia="Times New Roman" w:hAnsi="Times New Roman" w:cs="Times New Roman"/>
                <w:sz w:val="20"/>
              </w:rPr>
              <w:t>PersonId</w:t>
            </w:r>
            <w:proofErr w:type="spellEnd"/>
            <w:r w:rsidR="00804CD9">
              <w:rPr>
                <w:rFonts w:ascii="Times New Roman" w:eastAsia="Times New Roman" w:hAnsi="Times New Roman" w:cs="Times New Roman"/>
                <w:sz w:val="20"/>
                <w:lang w:val="en-US"/>
              </w:rPr>
              <w:t>entification13</w:t>
            </w:r>
          </w:p>
        </w:tc>
        <w:tc>
          <w:tcPr>
            <w:tcW w:w="182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C27A85" w14:textId="77777777" w:rsidR="00C30023" w:rsidRDefault="00C30023" w:rsidP="008A10AC"/>
        </w:tc>
        <w:tc>
          <w:tcPr>
            <w:tcW w:w="25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34132" w14:textId="77777777" w:rsidR="00C30023" w:rsidRDefault="00C30023" w:rsidP="008A10AC">
            <w:pPr>
              <w:ind w:left="1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DED3" w14:textId="77777777" w:rsidR="00C30023" w:rsidRDefault="00C30023" w:rsidP="008A10AC">
            <w:pPr>
              <w:spacing w:after="40" w:line="236" w:lineRule="auto"/>
              <w:ind w:left="110" w:right="3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Указывается, если участник является физическим лицом или ИП. Заполняется в соответствии с </w:t>
            </w:r>
          </w:p>
          <w:p w14:paraId="44991F51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Классификатором. </w:t>
            </w:r>
          </w:p>
        </w:tc>
      </w:tr>
      <w:tr w:rsidR="005375EE" w14:paraId="6076D220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230"/>
        </w:trPr>
        <w:tc>
          <w:tcPr>
            <w:tcW w:w="9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99109A" w14:textId="77777777" w:rsidR="00C30023" w:rsidRDefault="00C30023" w:rsidP="008A10AC"/>
        </w:tc>
        <w:tc>
          <w:tcPr>
            <w:tcW w:w="20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EB64A" w14:textId="77777777" w:rsidR="00C30023" w:rsidRDefault="00C30023" w:rsidP="008A10AC"/>
        </w:tc>
        <w:tc>
          <w:tcPr>
            <w:tcW w:w="17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44269F" w14:textId="77777777" w:rsidR="00C30023" w:rsidRDefault="00C30023" w:rsidP="008A10AC"/>
        </w:tc>
        <w:tc>
          <w:tcPr>
            <w:tcW w:w="13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8A97C7" w14:textId="77777777" w:rsidR="00C30023" w:rsidRDefault="00C30023" w:rsidP="008A10AC"/>
        </w:tc>
        <w:tc>
          <w:tcPr>
            <w:tcW w:w="102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ED63FD" w14:textId="77777777" w:rsidR="00C30023" w:rsidRDefault="00C30023" w:rsidP="008A10AC"/>
        </w:tc>
        <w:tc>
          <w:tcPr>
            <w:tcW w:w="28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E21D1AD" w14:textId="77777777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275C1D9" w14:textId="3F052FC1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A9A802A" w14:textId="77777777" w:rsidR="00C30023" w:rsidRDefault="00C30023" w:rsidP="008A10AC"/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33BF66" w14:textId="77777777" w:rsidR="00C30023" w:rsidRDefault="00C30023" w:rsidP="008A10AC"/>
        </w:tc>
        <w:tc>
          <w:tcPr>
            <w:tcW w:w="22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42745D" w14:textId="77777777" w:rsidR="00C30023" w:rsidRDefault="00C30023" w:rsidP="008A10AC"/>
        </w:tc>
      </w:tr>
      <w:tr w:rsidR="00E01B6C" w14:paraId="772A6500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235"/>
        </w:trPr>
        <w:tc>
          <w:tcPr>
            <w:tcW w:w="9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67F442" w14:textId="77777777" w:rsidR="00C30023" w:rsidRDefault="00C30023" w:rsidP="008A10AC"/>
        </w:tc>
        <w:tc>
          <w:tcPr>
            <w:tcW w:w="20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1271A0" w14:textId="77777777" w:rsidR="00C30023" w:rsidRDefault="00C30023" w:rsidP="008A10AC"/>
        </w:tc>
        <w:tc>
          <w:tcPr>
            <w:tcW w:w="17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9DE54F" w14:textId="77777777" w:rsidR="00C30023" w:rsidRDefault="00C30023" w:rsidP="008A10AC"/>
        </w:tc>
        <w:tc>
          <w:tcPr>
            <w:tcW w:w="13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72EDE7" w14:textId="77777777" w:rsidR="00C30023" w:rsidRDefault="00C30023" w:rsidP="008A10AC"/>
        </w:tc>
        <w:tc>
          <w:tcPr>
            <w:tcW w:w="102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1D8777" w14:textId="77777777" w:rsidR="00C30023" w:rsidRDefault="00C30023" w:rsidP="008A10AC"/>
        </w:tc>
        <w:tc>
          <w:tcPr>
            <w:tcW w:w="28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9E2C42F" w14:textId="77777777" w:rsidR="00C30023" w:rsidRDefault="00C30023" w:rsidP="008A10AC"/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8D24C0" w14:textId="0D9A2C38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C7C640" w14:textId="4505E11F" w:rsidR="00C30023" w:rsidRPr="000643B0" w:rsidRDefault="00C30023" w:rsidP="000643B0">
            <w:pPr>
              <w:ind w:left="110" w:right="-1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B0D3954" w14:textId="77777777" w:rsidR="00C30023" w:rsidRDefault="00C30023" w:rsidP="008A10AC"/>
        </w:tc>
        <w:tc>
          <w:tcPr>
            <w:tcW w:w="246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5D0836" w14:textId="77777777" w:rsidR="00C30023" w:rsidRDefault="00C30023" w:rsidP="008A10AC"/>
        </w:tc>
        <w:tc>
          <w:tcPr>
            <w:tcW w:w="225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10C38B" w14:textId="77777777" w:rsidR="00C30023" w:rsidRDefault="00C30023" w:rsidP="008A10AC"/>
        </w:tc>
      </w:tr>
      <w:tr w:rsidR="005375EE" w14:paraId="6F1A03C0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692"/>
        </w:trPr>
        <w:tc>
          <w:tcPr>
            <w:tcW w:w="9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1ADB8" w14:textId="77777777" w:rsidR="00C30023" w:rsidRDefault="00C30023" w:rsidP="008A10AC"/>
        </w:tc>
        <w:tc>
          <w:tcPr>
            <w:tcW w:w="20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3FB1" w14:textId="77777777" w:rsidR="00C30023" w:rsidRDefault="00C30023" w:rsidP="008A10AC"/>
        </w:tc>
        <w:tc>
          <w:tcPr>
            <w:tcW w:w="17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22699" w14:textId="77777777" w:rsidR="00C30023" w:rsidRDefault="00C30023" w:rsidP="008A10AC"/>
        </w:tc>
        <w:tc>
          <w:tcPr>
            <w:tcW w:w="13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F5F05" w14:textId="77777777" w:rsidR="00C30023" w:rsidRDefault="00C30023" w:rsidP="008A10AC"/>
        </w:tc>
        <w:tc>
          <w:tcPr>
            <w:tcW w:w="10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D3FCD" w14:textId="77777777" w:rsidR="00C30023" w:rsidRDefault="00C30023" w:rsidP="008A10AC"/>
        </w:tc>
        <w:tc>
          <w:tcPr>
            <w:tcW w:w="2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D755984" w14:textId="77777777" w:rsidR="00C30023" w:rsidRDefault="00C30023" w:rsidP="008A10AC"/>
        </w:tc>
        <w:tc>
          <w:tcPr>
            <w:tcW w:w="284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9F7DFB7" w14:textId="77777777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54E4341" w14:textId="77777777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76CAEF" w14:textId="77777777" w:rsidR="00C30023" w:rsidRDefault="00C30023" w:rsidP="008A10AC"/>
        </w:tc>
        <w:tc>
          <w:tcPr>
            <w:tcW w:w="2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4271D" w14:textId="77777777" w:rsidR="00C30023" w:rsidRDefault="00C30023" w:rsidP="008A10AC"/>
        </w:tc>
        <w:tc>
          <w:tcPr>
            <w:tcW w:w="22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59C8" w14:textId="77777777" w:rsidR="00C30023" w:rsidRDefault="00C30023" w:rsidP="008A10AC"/>
        </w:tc>
      </w:tr>
      <w:tr w:rsidR="005375EE" w14:paraId="080B0DD9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93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EE27F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1.3.1.3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04D1" w14:textId="77777777" w:rsidR="00C30023" w:rsidRDefault="00C30023" w:rsidP="008A10AC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CountryOfResidence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9A83B" w14:textId="77777777" w:rsidR="00C30023" w:rsidRDefault="00C30023" w:rsidP="008A10AC">
            <w:pPr>
              <w:ind w:left="106" w:right="4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Страна проживания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7C544" w14:textId="77777777" w:rsidR="00C30023" w:rsidRDefault="00C30023" w:rsidP="008A10AC">
            <w:pPr>
              <w:ind w:left="106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CtryOfRes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6F69" w14:textId="77777777" w:rsidR="00C30023" w:rsidRDefault="00C30023" w:rsidP="008A10AC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2F69E158" w14:textId="77777777" w:rsidR="00C30023" w:rsidRDefault="00C30023" w:rsidP="008A10AC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F6AA6A" w14:textId="77777777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Country Code</w:t>
            </w:r>
            <w:r w:rsidRPr="000643B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F455E4" w14:textId="77777777" w:rsidR="00C30023" w:rsidRDefault="00C30023" w:rsidP="008A10AC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B3D8" w14:textId="77777777" w:rsidR="00C30023" w:rsidRDefault="00C30023" w:rsidP="008A10AC">
            <w:pPr>
              <w:ind w:left="111" w:right="11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Страна проживания физического лица (место его регистрации). В случае юридического лица - страна, в которой осуществляется управление компанией.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18CC" w14:textId="77777777" w:rsidR="00C30023" w:rsidRDefault="00C30023" w:rsidP="008A10AC">
            <w:pPr>
              <w:ind w:left="110" w:right="7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Является обязательным, если страна резидентства отличается от Казахстана. </w:t>
            </w:r>
          </w:p>
        </w:tc>
      </w:tr>
      <w:tr w:rsidR="005375EE" w14:paraId="1B599821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F91A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1.3.1.4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27EB" w14:textId="77777777" w:rsidR="00C30023" w:rsidRDefault="00C30023" w:rsidP="008A10AC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ContactDetails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35B87" w14:textId="77777777" w:rsidR="00C30023" w:rsidRDefault="00C30023" w:rsidP="008A10A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Контактная информация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B3F3B" w14:textId="77777777" w:rsidR="00C30023" w:rsidRDefault="00C30023" w:rsidP="008A10AC">
            <w:pPr>
              <w:ind w:left="106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CtctDtls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59792" w14:textId="77777777" w:rsidR="00C30023" w:rsidRDefault="00C30023" w:rsidP="008A10AC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7E748D68" w14:textId="77777777" w:rsidR="00C30023" w:rsidRDefault="00C30023" w:rsidP="008A10AC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61D906" w14:textId="77777777" w:rsidR="00C30023" w:rsidRPr="000643B0" w:rsidRDefault="00C30023" w:rsidP="000643B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Contact Details2</w:t>
            </w:r>
            <w:r w:rsidRPr="000643B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CF99F7" w14:textId="77777777" w:rsidR="00C30023" w:rsidRDefault="00C30023" w:rsidP="008A10AC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69F5" w14:textId="77777777" w:rsidR="00C30023" w:rsidRDefault="00C30023" w:rsidP="008A10AC">
            <w:pPr>
              <w:ind w:left="1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Набор элементов, используемый для указания, как следует связываться с участником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8B96" w14:textId="77777777" w:rsidR="00C30023" w:rsidRDefault="00C30023" w:rsidP="008A10AC">
            <w:pPr>
              <w:spacing w:line="27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Заполняется в соответствии с </w:t>
            </w:r>
          </w:p>
          <w:p w14:paraId="1B72BA16" w14:textId="77777777" w:rsidR="00C30023" w:rsidRDefault="00C30023" w:rsidP="008A10AC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Классификатором </w:t>
            </w:r>
          </w:p>
        </w:tc>
      </w:tr>
      <w:tr w:rsidR="00C87F1E" w14:paraId="395899B4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1BEED" w14:textId="6ACAB83B" w:rsidR="0002798D" w:rsidRPr="0002798D" w:rsidRDefault="0002798D" w:rsidP="0002798D">
            <w:pPr>
              <w:ind w:left="110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en-US"/>
              </w:rPr>
              <w:t>1.3.2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5900" w14:textId="7B20709C" w:rsidR="0002798D" w:rsidRDefault="0002798D" w:rsidP="0002798D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Agent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12BE" w14:textId="17E6ED1C" w:rsidR="0002798D" w:rsidRDefault="0002798D" w:rsidP="0002798D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Банк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D046" w14:textId="1122F97B" w:rsidR="0002798D" w:rsidRDefault="0002798D" w:rsidP="0002798D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Agt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A0E7" w14:textId="77777777" w:rsidR="0002798D" w:rsidRDefault="0002798D" w:rsidP="0002798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160AFD30" w14:textId="232E80C2" w:rsidR="0002798D" w:rsidRDefault="0002798D" w:rsidP="0002798D">
            <w:pPr>
              <w:ind w:right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9FDDF3" w14:textId="621D2E56" w:rsidR="0002798D" w:rsidRDefault="0002798D" w:rsidP="0002798D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643B0">
              <w:rPr>
                <w:rFonts w:ascii="Times New Roman" w:eastAsia="Times New Roman" w:hAnsi="Times New Roman" w:cs="Times New Roman"/>
                <w:sz w:val="20"/>
              </w:rPr>
              <w:t>BranchA</w:t>
            </w:r>
            <w:r>
              <w:rPr>
                <w:rFonts w:ascii="Times New Roman" w:eastAsia="Times New Roman" w:hAnsi="Times New Roman" w:cs="Times New Roman"/>
                <w:sz w:val="20"/>
                <w:lang w:val="en-US"/>
              </w:rPr>
              <w:t>ndFinancial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InstitutionIdentification5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128002" w14:textId="77777777" w:rsidR="0002798D" w:rsidRDefault="0002798D" w:rsidP="0002798D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8033" w14:textId="24D1972D" w:rsidR="0002798D" w:rsidRDefault="0002798D" w:rsidP="0002798D">
            <w:pPr>
              <w:ind w:left="11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Идентификация Банка или финансовой организации.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42172" w14:textId="77777777" w:rsidR="0002798D" w:rsidRDefault="0002798D" w:rsidP="0002798D">
            <w:pPr>
              <w:spacing w:after="37" w:line="237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Указывается, если запрошена выписка из </w:t>
            </w:r>
          </w:p>
          <w:p w14:paraId="59D41C90" w14:textId="08540D4D" w:rsidR="0002798D" w:rsidRDefault="0002798D" w:rsidP="0002798D">
            <w:pPr>
              <w:spacing w:line="276" w:lineRule="auto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Системы</w:t>
            </w:r>
          </w:p>
        </w:tc>
      </w:tr>
      <w:tr w:rsidR="00C87F1E" w14:paraId="1524E558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3F328" w14:textId="2FC7669B" w:rsidR="0002798D" w:rsidRDefault="0002798D" w:rsidP="0002798D">
            <w:pPr>
              <w:ind w:left="110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en-US"/>
              </w:rPr>
              <w:lastRenderedPageBreak/>
              <w:t>1.3.2.1</w:t>
            </w:r>
          </w:p>
          <w:p w14:paraId="73CE34C9" w14:textId="437F224E" w:rsidR="0002798D" w:rsidRDefault="0002798D" w:rsidP="0002798D">
            <w:pPr>
              <w:ind w:left="110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BFEA7" w14:textId="3E8B6D2C" w:rsidR="0002798D" w:rsidRDefault="0002798D" w:rsidP="0002798D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FinancialInstitutionIdenti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1B6B" w14:textId="05E7FC71" w:rsidR="0002798D" w:rsidRDefault="0002798D" w:rsidP="0002798D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банка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9AE0A" w14:textId="2FCC2B28" w:rsidR="0002798D" w:rsidRDefault="0002798D" w:rsidP="0002798D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CtryOfRes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6889" w14:textId="77777777" w:rsidR="0002798D" w:rsidRDefault="0002798D" w:rsidP="0002798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0C068B21" w14:textId="12D722CB" w:rsidR="0002798D" w:rsidRDefault="0002798D" w:rsidP="0002798D">
            <w:pPr>
              <w:ind w:lef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142E21" w14:textId="567AFA87" w:rsidR="0002798D" w:rsidRPr="000643B0" w:rsidRDefault="0002798D" w:rsidP="0002798D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en-US"/>
              </w:rPr>
              <w:t>FinancialInstitutionIdentification8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3A8A39" w14:textId="77777777" w:rsidR="0002798D" w:rsidRDefault="0002798D" w:rsidP="0002798D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3F45" w14:textId="77777777" w:rsidR="0002798D" w:rsidRDefault="0002798D" w:rsidP="0002798D">
            <w:pPr>
              <w:ind w:left="1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Уникальная и однозначная идентификация </w:t>
            </w:r>
          </w:p>
          <w:p w14:paraId="5FD56547" w14:textId="0F4DFBA2" w:rsidR="0002798D" w:rsidRDefault="0002798D" w:rsidP="0002798D">
            <w:pPr>
              <w:ind w:left="11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B3DDC" w14:textId="77777777" w:rsidR="0002798D" w:rsidRDefault="0002798D" w:rsidP="0002798D">
            <w:pPr>
              <w:spacing w:after="24" w:line="246" w:lineRule="auto"/>
              <w:ind w:left="110" w:right="46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Указывается, если отправитель является банком.  Заполняется в соответствии с </w:t>
            </w:r>
          </w:p>
          <w:p w14:paraId="189B33F4" w14:textId="5340E9C0" w:rsidR="0002798D" w:rsidRDefault="0002798D" w:rsidP="0002798D">
            <w:pPr>
              <w:spacing w:after="37" w:line="237" w:lineRule="auto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Классификатором. </w:t>
            </w:r>
          </w:p>
        </w:tc>
      </w:tr>
      <w:tr w:rsidR="005375EE" w14:paraId="7B1E5244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0AB45" w14:textId="70857433" w:rsidR="00BB7644" w:rsidRPr="00BB7644" w:rsidRDefault="00BB7644" w:rsidP="00BB7644">
            <w:pPr>
              <w:ind w:left="110"/>
              <w:rPr>
                <w:rFonts w:ascii="Times New Roman" w:eastAsia="Times New Roman" w:hAnsi="Times New Roman" w:cs="Times New Roman"/>
                <w:b/>
                <w:bCs/>
                <w:sz w:val="20"/>
                <w:lang w:val="en-US"/>
              </w:rPr>
            </w:pPr>
            <w:r w:rsidRPr="00BB7644">
              <w:rPr>
                <w:rFonts w:ascii="Times New Roman" w:eastAsia="Times New Roman" w:hAnsi="Times New Roman" w:cs="Times New Roman"/>
                <w:b/>
                <w:bCs/>
                <w:sz w:val="20"/>
                <w:lang w:val="en-US"/>
              </w:rPr>
              <w:t>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74B1C" w14:textId="0FA781BC" w:rsidR="00BB7644" w:rsidRPr="00BB7644" w:rsidRDefault="00BB7644" w:rsidP="00BB7644">
            <w:pPr>
              <w:ind w:left="110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BB7644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ReportingRequest</w:t>
            </w:r>
            <w:proofErr w:type="spellEnd"/>
            <w:r w:rsidRPr="00BB7644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9513B" w14:textId="2828CC96" w:rsidR="00BB7644" w:rsidRDefault="00BB7644" w:rsidP="00BB7644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Запрос отчета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1908" w14:textId="403D4E50" w:rsidR="00BB7644" w:rsidRDefault="00BB7644" w:rsidP="00BB7644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RptgReq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23945" w14:textId="77777777" w:rsidR="00BB7644" w:rsidRDefault="00BB7644" w:rsidP="00BB7644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6902FE27" w14:textId="098BB641" w:rsidR="00BB7644" w:rsidRDefault="00BB7644" w:rsidP="00BB7644">
            <w:pPr>
              <w:ind w:lef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n]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DD0B7D" w14:textId="6F3BBF56" w:rsidR="00BB7644" w:rsidRPr="00252E73" w:rsidRDefault="00252E73" w:rsidP="00BB7644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proofErr w:type="spellStart"/>
            <w:r w:rsidRPr="000643B0">
              <w:rPr>
                <w:rFonts w:ascii="Times New Roman" w:eastAsia="Times New Roman" w:hAnsi="Times New Roman" w:cs="Times New Roman"/>
                <w:sz w:val="20"/>
              </w:rPr>
              <w:t>ReportingRequest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val="en-US"/>
              </w:rPr>
              <w:t>4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0E94C6" w14:textId="77777777" w:rsidR="00BB7644" w:rsidRDefault="00BB7644" w:rsidP="00BB7644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E4C03" w14:textId="136E825F" w:rsidR="00BB7644" w:rsidRDefault="00252E73" w:rsidP="00252E73">
            <w:pPr>
              <w:ind w:left="11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Предоставляет дополнительные реквизиты для запроса отчета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7185C" w14:textId="77777777" w:rsidR="00BB7644" w:rsidRDefault="00BB7644" w:rsidP="00BB7644">
            <w:pPr>
              <w:spacing w:after="24" w:line="246" w:lineRule="auto"/>
              <w:ind w:left="110" w:right="466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E14F2" w14:paraId="49CAF56E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24FF2" w14:textId="3A45DF6F" w:rsidR="003E14F2" w:rsidRPr="00BB7644" w:rsidRDefault="003E14F2" w:rsidP="003E14F2">
            <w:pPr>
              <w:ind w:left="110"/>
              <w:rPr>
                <w:rFonts w:ascii="Times New Roman" w:eastAsia="Times New Roman" w:hAnsi="Times New Roman" w:cs="Times New Roman"/>
                <w:b/>
                <w:bCs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1C211" w14:textId="25996DC8" w:rsidR="003E14F2" w:rsidRPr="00BB7644" w:rsidRDefault="003E14F2" w:rsidP="003E14F2">
            <w:pPr>
              <w:ind w:left="110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E723" w14:textId="0A155DF0" w:rsidR="003E14F2" w:rsidRDefault="003E14F2" w:rsidP="003E14F2">
            <w:pPr>
              <w:ind w:left="106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DED6" w14:textId="70C17037" w:rsidR="003E14F2" w:rsidRDefault="003E14F2" w:rsidP="003E14F2">
            <w:pPr>
              <w:ind w:left="106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D861" w14:textId="77777777" w:rsidR="003E14F2" w:rsidRDefault="003E14F2" w:rsidP="003E14F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B72AFA2" w14:textId="7D4BD860" w:rsidR="003E14F2" w:rsidRDefault="003E14F2" w:rsidP="003E14F2">
            <w:pPr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C87EF1" w14:textId="39C3E79F" w:rsidR="003E14F2" w:rsidRPr="000643B0" w:rsidRDefault="003E14F2" w:rsidP="003E14F2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Max35Text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BABA05" w14:textId="77777777" w:rsidR="003E14F2" w:rsidRDefault="003E14F2" w:rsidP="003E14F2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1CD2" w14:textId="2C3AF047" w:rsidR="003E14F2" w:rsidRDefault="003E14F2" w:rsidP="003E14F2">
            <w:pPr>
              <w:ind w:left="111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Уникальный </w:t>
            </w:r>
            <w:r w:rsidR="00C87F1E">
              <w:rPr>
                <w:rFonts w:ascii="Times New Roman" w:eastAsia="Times New Roman" w:hAnsi="Times New Roman" w:cs="Times New Roman"/>
                <w:sz w:val="20"/>
              </w:rPr>
              <w:t>идентификатор, присвоенный владельцем счета для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C87F1E">
              <w:rPr>
                <w:rFonts w:ascii="Times New Roman" w:eastAsia="Times New Roman" w:hAnsi="Times New Roman" w:cs="Times New Roman"/>
                <w:sz w:val="20"/>
              </w:rPr>
              <w:t xml:space="preserve">однозначной </w:t>
            </w:r>
            <w:proofErr w:type="gramStart"/>
            <w:r w:rsidR="00C87F1E">
              <w:rPr>
                <w:rFonts w:ascii="Times New Roman" w:eastAsia="Times New Roman" w:hAnsi="Times New Roman" w:cs="Times New Roman"/>
                <w:sz w:val="20"/>
              </w:rPr>
              <w:t>идентификации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запроса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отчета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774F" w14:textId="77777777" w:rsidR="003E14F2" w:rsidRDefault="003E14F2" w:rsidP="003E14F2">
            <w:pPr>
              <w:spacing w:after="24" w:line="246" w:lineRule="auto"/>
              <w:ind w:left="110" w:right="466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87F1E" w14:paraId="58D48395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FB3DB" w14:textId="55F29751" w:rsidR="00C87F1E" w:rsidRPr="003E14F2" w:rsidRDefault="00C87F1E" w:rsidP="00C87F1E">
            <w:pPr>
              <w:ind w:left="110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DB30" w14:textId="77777777" w:rsidR="00C87F1E" w:rsidRDefault="00C87F1E" w:rsidP="00C87F1E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RequestedMessageName</w:t>
            </w:r>
            <w:proofErr w:type="spellEnd"/>
          </w:p>
          <w:p w14:paraId="6B83C859" w14:textId="671C9554" w:rsidR="00C87F1E" w:rsidRPr="00BB7644" w:rsidRDefault="00C87F1E" w:rsidP="00C87F1E">
            <w:pPr>
              <w:ind w:left="110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FED6" w14:textId="4E99B000" w:rsidR="00C87F1E" w:rsidRDefault="00C87F1E" w:rsidP="00C87F1E">
            <w:pPr>
              <w:ind w:left="106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наименования сообщения запроса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1F00" w14:textId="7901CCD5" w:rsidR="00C87F1E" w:rsidRDefault="00C87F1E" w:rsidP="00C87F1E">
            <w:pPr>
              <w:ind w:left="106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ReqdMsgN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C099A" w14:textId="77777777" w:rsidR="00C87F1E" w:rsidRDefault="00C87F1E" w:rsidP="00C87F1E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B8C12DF" w14:textId="2FA94D76" w:rsidR="00C87F1E" w:rsidRDefault="00C87F1E" w:rsidP="00C87F1E">
            <w:pPr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BCE6F9" w14:textId="0A60BCBC" w:rsidR="00C87F1E" w:rsidRPr="000643B0" w:rsidRDefault="00C87F1E" w:rsidP="00C87F1E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Max35Text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F5E94D" w14:textId="77777777" w:rsidR="00C87F1E" w:rsidRDefault="00C87F1E" w:rsidP="00C87F1E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1581" w14:textId="77777777" w:rsidR="00C87F1E" w:rsidRDefault="00C87F1E" w:rsidP="00C87F1E">
            <w:pPr>
              <w:ind w:left="1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Определяет тип сообщения запроса отчета.  </w:t>
            </w:r>
          </w:p>
          <w:p w14:paraId="0903F8C8" w14:textId="77777777" w:rsidR="00C87F1E" w:rsidRDefault="00C87F1E" w:rsidP="00C87F1E">
            <w:pPr>
              <w:ind w:left="111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3064" w14:textId="3845415A" w:rsidR="00C87F1E" w:rsidRDefault="00C87F1E" w:rsidP="00C87F1E">
            <w:pPr>
              <w:spacing w:line="237" w:lineRule="auto"/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Может принимать следующие значения: </w:t>
            </w:r>
          </w:p>
          <w:p w14:paraId="046A6C29" w14:textId="3CE3E300" w:rsidR="00C87F1E" w:rsidRDefault="00C87F1E" w:rsidP="00C87F1E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>camt.052.001.;</w:t>
            </w:r>
            <w:r w:rsidRPr="00C87F1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camt.053.</w:t>
            </w:r>
          </w:p>
          <w:p w14:paraId="786BC0E8" w14:textId="049666FB" w:rsidR="00C87F1E" w:rsidRDefault="00C87F1E" w:rsidP="00C87F1E">
            <w:pPr>
              <w:spacing w:after="24" w:line="246" w:lineRule="auto"/>
              <w:ind w:left="110" w:right="46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001.camt.054.001.</w:t>
            </w:r>
          </w:p>
        </w:tc>
      </w:tr>
      <w:tr w:rsidR="00C87F1E" w14:paraId="05C4DEEB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26A45" w14:textId="0F3D6FF7" w:rsidR="00C87F1E" w:rsidRDefault="00C87F1E" w:rsidP="00C87F1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2.3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AE6A" w14:textId="42FD21A9" w:rsidR="00C87F1E" w:rsidRDefault="00C87F1E" w:rsidP="00C87F1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Account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C7B7" w14:textId="04011C73" w:rsidR="00C87F1E" w:rsidRDefault="00C87F1E" w:rsidP="00C87F1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Счет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87B97" w14:textId="39AD2944" w:rsidR="00C87F1E" w:rsidRDefault="00C87F1E" w:rsidP="00C87F1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Acct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E61A" w14:textId="77777777" w:rsidR="00C87F1E" w:rsidRDefault="00C87F1E" w:rsidP="00C87F1E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 </w:t>
            </w:r>
          </w:p>
          <w:p w14:paraId="512A3977" w14:textId="13CC4977" w:rsidR="00C87F1E" w:rsidRDefault="00C87F1E" w:rsidP="00C87F1E">
            <w:pPr>
              <w:ind w:right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EB7813" w14:textId="05F37A51" w:rsidR="00C87F1E" w:rsidRDefault="00C87F1E" w:rsidP="00C87F1E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0643B0">
              <w:rPr>
                <w:rFonts w:ascii="Times New Roman" w:eastAsia="Times New Roman" w:hAnsi="Times New Roman" w:cs="Times New Roman"/>
                <w:sz w:val="20"/>
              </w:rPr>
              <w:t>CashAccount24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6A55AE" w14:textId="77777777" w:rsidR="00C87F1E" w:rsidRDefault="00C87F1E" w:rsidP="00C87F1E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5D9D0" w14:textId="6FAFDA22" w:rsidR="00C87F1E" w:rsidRDefault="00C87F1E" w:rsidP="00C87F1E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Однозначная  идентификация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 счета,  на  который  ссылается  запрос отчета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2E99" w14:textId="77777777" w:rsidR="00C87F1E" w:rsidRDefault="00C87F1E" w:rsidP="00C87F1E">
            <w:pPr>
              <w:spacing w:after="39" w:line="237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Заполняется в соответствии с </w:t>
            </w:r>
          </w:p>
          <w:p w14:paraId="4B61E617" w14:textId="1FD366CC" w:rsidR="00C87F1E" w:rsidRDefault="00C87F1E" w:rsidP="00C87F1E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Классификатором.</w:t>
            </w:r>
          </w:p>
        </w:tc>
      </w:tr>
      <w:tr w:rsidR="00C87F1E" w14:paraId="559E6990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E966" w14:textId="32066BE5" w:rsidR="00C87F1E" w:rsidRDefault="00C87F1E" w:rsidP="00C87F1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A14F" w14:textId="3B660D54" w:rsidR="00C87F1E" w:rsidRDefault="00C87F1E" w:rsidP="00C87F1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AccountOwner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1078" w14:textId="551A20E3" w:rsidR="00C87F1E" w:rsidRDefault="00C87F1E" w:rsidP="00C87F1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Владелец счета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8AFC" w14:textId="666C8858" w:rsidR="00C87F1E" w:rsidRDefault="00C87F1E" w:rsidP="00C87F1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AcctOwnr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776AD" w14:textId="77777777" w:rsidR="00C87F1E" w:rsidRDefault="00C87F1E" w:rsidP="00C87F1E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2FCFB2A6" w14:textId="5550BB77" w:rsidR="00C87F1E" w:rsidRDefault="00C87F1E" w:rsidP="00C87F1E">
            <w:pPr>
              <w:ind w:right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05609F" w14:textId="2E723968" w:rsidR="00C87F1E" w:rsidRDefault="00C87F1E" w:rsidP="00C87F1E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0643B0">
              <w:rPr>
                <w:rFonts w:ascii="Times New Roman" w:eastAsia="Times New Roman" w:hAnsi="Times New Roman" w:cs="Times New Roman"/>
                <w:sz w:val="20"/>
              </w:rPr>
              <w:t>Party40Choice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89731" w14:textId="77777777" w:rsidR="00C87F1E" w:rsidRDefault="00C87F1E" w:rsidP="00C87F1E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0E10" w14:textId="75419F4E" w:rsidR="00C87F1E" w:rsidRDefault="00C87F1E" w:rsidP="00C87F1E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Участник, владелец счета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15ECB" w14:textId="77777777" w:rsidR="00C87F1E" w:rsidRDefault="00C87F1E" w:rsidP="00C87F1E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87F1E" w14:paraId="68CE4A52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8C7E" w14:textId="1A9F6B5D" w:rsidR="00C87F1E" w:rsidRDefault="00C87F1E" w:rsidP="00C87F1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2.4.1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ADCB" w14:textId="70E6931E" w:rsidR="00C87F1E" w:rsidRDefault="00C87F1E" w:rsidP="00C87F1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Party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D0D6D" w14:textId="58A6D8EA" w:rsidR="00C87F1E" w:rsidRDefault="00C87F1E" w:rsidP="00C87F1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Сторона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EFC8" w14:textId="13DC5BF5" w:rsidR="00C87F1E" w:rsidRDefault="00C87F1E" w:rsidP="00C87F1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Pty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7C68" w14:textId="77777777" w:rsidR="00C87F1E" w:rsidRDefault="00C87F1E" w:rsidP="00C87F1E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098395B0" w14:textId="7E71504F" w:rsidR="00C87F1E" w:rsidRDefault="00C87F1E" w:rsidP="00C87F1E">
            <w:pPr>
              <w:ind w:right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124619" w14:textId="5C75AAB2" w:rsidR="00C87F1E" w:rsidRDefault="00C87F1E" w:rsidP="00C87F1E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PartyIdentification135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17F9A9" w14:textId="77777777" w:rsidR="00C87F1E" w:rsidRDefault="00C87F1E" w:rsidP="00C87F1E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944D" w14:textId="05EB0D23" w:rsidR="00C87F1E" w:rsidRDefault="00C87F1E" w:rsidP="00C87F1E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Определяет физическое лицо или организацию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0186" w14:textId="77777777" w:rsidR="00C87F1E" w:rsidRDefault="00C87F1E" w:rsidP="00C87F1E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87F1E" w14:paraId="06E622F2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CC1B9" w14:textId="6CF6DE6A" w:rsidR="00C87F1E" w:rsidRDefault="00C87F1E" w:rsidP="00C87F1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2.4.1.1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B6DD" w14:textId="55BF7826" w:rsidR="00C87F1E" w:rsidRDefault="00C87F1E" w:rsidP="00C87F1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Name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3C85" w14:textId="77777777" w:rsidR="00C87F1E" w:rsidRDefault="00C87F1E" w:rsidP="00C87F1E">
            <w:pPr>
              <w:spacing w:after="4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>Имя/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Наименовани</w:t>
            </w:r>
            <w:proofErr w:type="spellEnd"/>
          </w:p>
          <w:p w14:paraId="36442243" w14:textId="6C2B97AD" w:rsidR="00C87F1E" w:rsidRDefault="00C87F1E" w:rsidP="00C87F1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34658" w14:textId="5F66AE20" w:rsidR="00C87F1E" w:rsidRDefault="00C87F1E" w:rsidP="00C87F1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D938" w14:textId="77777777" w:rsidR="00C87F1E" w:rsidRDefault="00C87F1E" w:rsidP="00C87F1E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200E8E4A" w14:textId="16C3F9C9" w:rsidR="00C87F1E" w:rsidRDefault="00C87F1E" w:rsidP="00C87F1E">
            <w:pPr>
              <w:ind w:lef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756B25" w14:textId="6411822E" w:rsidR="00C87F1E" w:rsidRDefault="00C87F1E" w:rsidP="00C87F1E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Max140Text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9C6878" w14:textId="77777777" w:rsidR="00C87F1E" w:rsidRDefault="00C87F1E" w:rsidP="00C87F1E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B15E" w14:textId="66F3684E" w:rsidR="00C87F1E" w:rsidRDefault="00C87F1E" w:rsidP="00C87F1E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Имя, под которым известна эта сторона и которое используется для ее идентификации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11A99" w14:textId="77777777" w:rsidR="00C87F1E" w:rsidRDefault="00C87F1E" w:rsidP="00C87F1E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87F1E" w14:paraId="2025EE3A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BD84" w14:textId="3AEB0539" w:rsidR="00C87F1E" w:rsidRDefault="00C87F1E" w:rsidP="00C87F1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2.4.1.1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1CC9" w14:textId="65342C07" w:rsidR="00C87F1E" w:rsidRDefault="00C87F1E" w:rsidP="00C87F1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2ED3" w14:textId="1D89FDF5" w:rsidR="00C87F1E" w:rsidRDefault="00C87F1E" w:rsidP="00C87F1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2C65" w14:textId="51E06BAE" w:rsidR="00C87F1E" w:rsidRDefault="00C87F1E" w:rsidP="00C87F1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FDD96" w14:textId="77777777" w:rsidR="00C87F1E" w:rsidRDefault="00C87F1E" w:rsidP="00C87F1E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5886ED11" w14:textId="0F348223" w:rsidR="00C87F1E" w:rsidRDefault="00C87F1E" w:rsidP="00C87F1E">
            <w:pPr>
              <w:ind w:lef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417EDD" w14:textId="38F7FCCF" w:rsidR="00C87F1E" w:rsidRDefault="00C87F1E" w:rsidP="00C87F1E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Party34Choice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ACCE63" w14:textId="77777777" w:rsidR="00C87F1E" w:rsidRDefault="00C87F1E" w:rsidP="00C87F1E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6673C" w14:textId="72452DF0" w:rsidR="00C87F1E" w:rsidRDefault="00C87F1E" w:rsidP="00C87F1E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Уникальная и однозначная идентификация участника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33646" w14:textId="77777777" w:rsidR="00C87F1E" w:rsidRDefault="00C87F1E" w:rsidP="00C87F1E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87F1E" w14:paraId="65F4242E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526BB" w14:textId="6A7ED9C1" w:rsidR="00C87F1E" w:rsidRDefault="00C87F1E" w:rsidP="00617B7C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2.4.1.1.1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BC359" w14:textId="4CCD5D72" w:rsidR="00C87F1E" w:rsidRDefault="00C87F1E" w:rsidP="00C87F1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OrganisationIdentificatio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n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2315B" w14:textId="7D86BC12" w:rsidR="00C87F1E" w:rsidRDefault="00C87F1E" w:rsidP="00C87F1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организации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C4BFF" w14:textId="34EA00B1" w:rsidR="00C87F1E" w:rsidRDefault="00C87F1E" w:rsidP="00C87F1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OrgId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4D69" w14:textId="77777777" w:rsidR="00C87F1E" w:rsidRDefault="00C87F1E" w:rsidP="00C87F1E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516C4A9B" w14:textId="1B8B7715" w:rsidR="00C87F1E" w:rsidRDefault="00C87F1E" w:rsidP="00C87F1E">
            <w:pPr>
              <w:ind w:lef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76F566" w14:textId="4FDD991C" w:rsidR="00C87F1E" w:rsidRPr="00C87F1E" w:rsidRDefault="00C87F1E" w:rsidP="00C87F1E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proofErr w:type="spellStart"/>
            <w:r w:rsidRPr="000643B0">
              <w:rPr>
                <w:rFonts w:ascii="Times New Roman" w:eastAsia="Times New Roman" w:hAnsi="Times New Roman" w:cs="Times New Roman"/>
                <w:sz w:val="20"/>
              </w:rPr>
              <w:t>OrganisationIdentification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val="en-US"/>
              </w:rPr>
              <w:t>8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B122C5" w14:textId="77777777" w:rsidR="00C87F1E" w:rsidRDefault="00C87F1E" w:rsidP="00C87F1E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BBCD" w14:textId="1529DB07" w:rsidR="00C87F1E" w:rsidRDefault="00C87F1E" w:rsidP="00C87F1E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Уникальный и однозначный способ идентификации организации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E430" w14:textId="77777777" w:rsidR="00C87F1E" w:rsidRDefault="00C87F1E" w:rsidP="00C87F1E">
            <w:pPr>
              <w:spacing w:after="39" w:line="237" w:lineRule="auto"/>
              <w:ind w:left="110" w:right="48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Указывается, если участник является юридическим лицом. Заполняется в соответствии с </w:t>
            </w:r>
          </w:p>
          <w:p w14:paraId="1B249851" w14:textId="21D1C667" w:rsidR="00C87F1E" w:rsidRDefault="00C87F1E" w:rsidP="00C87F1E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Классификатором.</w:t>
            </w:r>
          </w:p>
        </w:tc>
      </w:tr>
      <w:tr w:rsidR="007E68CD" w14:paraId="31D55842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8D5EB" w14:textId="1F74AF56" w:rsidR="007E68CD" w:rsidRDefault="007E68CD" w:rsidP="00617B7C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2.4.1.1.2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7847" w14:textId="047EDC4D" w:rsidR="007E68CD" w:rsidRDefault="007E68CD" w:rsidP="007E68CD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PrivateIdentification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28D0" w14:textId="11D6215C" w:rsidR="007E68CD" w:rsidRDefault="007E68CD" w:rsidP="007E68CD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физического лица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C987E" w14:textId="5ECA806A" w:rsidR="007E68CD" w:rsidRDefault="007E68CD" w:rsidP="007E68CD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PrvtId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52FA" w14:textId="77777777" w:rsidR="007E68CD" w:rsidRDefault="007E68CD" w:rsidP="007E68CD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7952E6F2" w14:textId="29550CF3" w:rsidR="007E68CD" w:rsidRDefault="007E68CD" w:rsidP="007E68CD">
            <w:pPr>
              <w:ind w:lef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72D58F" w14:textId="44533718" w:rsidR="007E68CD" w:rsidRPr="000643B0" w:rsidRDefault="007E68CD" w:rsidP="007E68CD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0643B0">
              <w:rPr>
                <w:rFonts w:ascii="Times New Roman" w:eastAsia="Times New Roman" w:hAnsi="Times New Roman" w:cs="Times New Roman"/>
                <w:sz w:val="20"/>
              </w:rPr>
              <w:t>PersonIdentification13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77D4B2" w14:textId="77777777" w:rsidR="007E68CD" w:rsidRDefault="007E68CD" w:rsidP="007E68CD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79357" w14:textId="0F0B46A4" w:rsidR="007E68CD" w:rsidRDefault="007E68CD" w:rsidP="007E68CD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Уникальная и однозначная идентификация физического лица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7947" w14:textId="276BF10E" w:rsidR="007E68CD" w:rsidRPr="007E68CD" w:rsidRDefault="007E68CD" w:rsidP="007E68CD">
            <w:pPr>
              <w:spacing w:after="39" w:line="237" w:lineRule="auto"/>
              <w:ind w:left="110" w:right="48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Указывается, если участник является физическим лицом или ИП. Заполняется в соответствии с</w:t>
            </w:r>
            <w:r w:rsidRPr="007E68C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Классификатором</w:t>
            </w:r>
            <w:r w:rsidRPr="007E68CD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</w:tr>
      <w:tr w:rsidR="00B77E36" w14:paraId="65485F74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04C28" w14:textId="06BA21F0" w:rsidR="00B77E36" w:rsidRDefault="00B77E36" w:rsidP="00B77E36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2.4.1.2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688AD" w14:textId="2DB49C6D" w:rsidR="00B77E36" w:rsidRDefault="00B77E36" w:rsidP="00B77E36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CountryOfResidence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2F22" w14:textId="04E1C9D5" w:rsidR="00B77E36" w:rsidRDefault="00B77E36" w:rsidP="00B77E36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Страна проживания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26D5" w14:textId="6508A7C0" w:rsidR="00B77E36" w:rsidRDefault="00B77E36" w:rsidP="00B77E36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CtryOfRes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85382" w14:textId="77777777" w:rsidR="00B77E36" w:rsidRDefault="00B77E36" w:rsidP="00B77E36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0C6DA069" w14:textId="78486522" w:rsidR="00B77E36" w:rsidRDefault="00B77E36" w:rsidP="00B77E36">
            <w:pPr>
              <w:ind w:lef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AF8641" w14:textId="79ECE61B" w:rsidR="00B77E36" w:rsidRDefault="00B77E36" w:rsidP="00B77E36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Country Code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BE489A" w14:textId="77777777" w:rsidR="00B77E36" w:rsidRDefault="00B77E36" w:rsidP="00B77E36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FF61" w14:textId="789AF561" w:rsidR="00B77E36" w:rsidRDefault="00B77E36" w:rsidP="00B77E36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Страна проживания физического лица (место его регистрации). В случае юридического лица - страна, в которой осуществляется управление компанией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185C" w14:textId="35ED6CC8" w:rsidR="00B77E36" w:rsidRDefault="00B77E36" w:rsidP="00B77E36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Является обязательным, если страна резидентства отличается от Казахстана.</w:t>
            </w:r>
          </w:p>
        </w:tc>
      </w:tr>
      <w:tr w:rsidR="003B267A" w14:paraId="0FE1CCA0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468F" w14:textId="1375F8EA" w:rsidR="003B267A" w:rsidRDefault="003B267A" w:rsidP="003B267A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2.4.1.3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B74A" w14:textId="2FDAF01E" w:rsidR="003B267A" w:rsidRDefault="003B267A" w:rsidP="003B267A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ContactDetails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5578" w14:textId="7D3A70D5" w:rsidR="003B267A" w:rsidRDefault="003B267A" w:rsidP="003B267A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Контактная информация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9B049" w14:textId="46079596" w:rsidR="003B267A" w:rsidRDefault="003B267A" w:rsidP="003B267A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CtctDtls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27F39" w14:textId="77777777" w:rsidR="003B267A" w:rsidRDefault="003B267A" w:rsidP="003B267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6B8CDC99" w14:textId="76D77E7A" w:rsidR="003B267A" w:rsidRDefault="003B267A" w:rsidP="003B267A">
            <w:pPr>
              <w:ind w:lef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F7D1FF" w14:textId="33B01FD9" w:rsidR="003B267A" w:rsidRDefault="003B267A" w:rsidP="003B267A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Contact Details2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3FD337" w14:textId="77777777" w:rsidR="003B267A" w:rsidRDefault="003B267A" w:rsidP="003B267A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6CBEF" w14:textId="44B0DD41" w:rsidR="003B267A" w:rsidRDefault="003B267A" w:rsidP="003B267A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Набор элементов, используемый для указания, как следует связываться с участником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386FB" w14:textId="77777777" w:rsidR="003B267A" w:rsidRDefault="003B267A" w:rsidP="003B267A">
            <w:pPr>
              <w:spacing w:line="276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Заполняется в соответствии с </w:t>
            </w:r>
          </w:p>
          <w:p w14:paraId="6A1A5954" w14:textId="300E0A0D" w:rsidR="003B267A" w:rsidRDefault="003B267A" w:rsidP="003B267A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Классификатором</w:t>
            </w:r>
          </w:p>
        </w:tc>
      </w:tr>
      <w:tr w:rsidR="003B267A" w:rsidRPr="003B267A" w14:paraId="02843B75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335D" w14:textId="436F13B7" w:rsidR="003B267A" w:rsidRDefault="003B267A" w:rsidP="003B267A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2.4.2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605B" w14:textId="175436B0" w:rsidR="003B267A" w:rsidRDefault="003B267A" w:rsidP="003B267A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Agent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80B8" w14:textId="14C2C44C" w:rsidR="003B267A" w:rsidRDefault="003B267A" w:rsidP="003B267A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Банк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B77C" w14:textId="0EF16098" w:rsidR="003B267A" w:rsidRDefault="003B267A" w:rsidP="003B267A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Agt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3578C" w14:textId="77777777" w:rsidR="003B267A" w:rsidRDefault="003B267A" w:rsidP="003B267A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1F50E312" w14:textId="4A1275C4" w:rsidR="003B267A" w:rsidRDefault="003B267A" w:rsidP="003B267A">
            <w:pPr>
              <w:ind w:right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23E6E7" w14:textId="66EF0C68" w:rsidR="003B267A" w:rsidRPr="003B267A" w:rsidRDefault="003B267A" w:rsidP="003B267A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proofErr w:type="spellStart"/>
            <w:r w:rsidRPr="003B267A">
              <w:rPr>
                <w:rFonts w:ascii="Times New Roman" w:eastAsia="Times New Roman" w:hAnsi="Times New Roman" w:cs="Times New Roman"/>
                <w:sz w:val="20"/>
                <w:lang w:val="en-US"/>
              </w:rPr>
              <w:t>BranchAndFinan</w:t>
            </w:r>
            <w:r>
              <w:rPr>
                <w:rFonts w:ascii="Times New Roman" w:eastAsia="Times New Roman" w:hAnsi="Times New Roman" w:cs="Times New Roman"/>
                <w:sz w:val="20"/>
                <w:lang w:val="en-US"/>
              </w:rPr>
              <w:t>c</w:t>
            </w:r>
            <w:r w:rsidRPr="003B267A">
              <w:rPr>
                <w:rFonts w:ascii="Times New Roman" w:eastAsia="Times New Roman" w:hAnsi="Times New Roman" w:cs="Times New Roman"/>
                <w:sz w:val="20"/>
                <w:lang w:val="en-US"/>
              </w:rPr>
              <w:t>ialInstitutionIdent</w:t>
            </w:r>
            <w:proofErr w:type="spellEnd"/>
            <w:r w:rsidRPr="003B267A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ification</w:t>
            </w:r>
            <w:r>
              <w:rPr>
                <w:rFonts w:ascii="Times New Roman" w:eastAsia="Times New Roman" w:hAnsi="Times New Roman" w:cs="Times New Roman"/>
                <w:sz w:val="20"/>
                <w:lang w:val="en-US"/>
              </w:rPr>
              <w:t>5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5E230D" w14:textId="77777777" w:rsidR="003B267A" w:rsidRPr="003B267A" w:rsidRDefault="003B267A" w:rsidP="003B267A">
            <w:pPr>
              <w:rPr>
                <w:lang w:val="en-US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3A2BB" w14:textId="0B62AC5D" w:rsidR="003B267A" w:rsidRPr="003B267A" w:rsidRDefault="003B267A" w:rsidP="003B267A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Идентификация Банка или финансовой организации.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6C72F" w14:textId="77777777" w:rsidR="003B267A" w:rsidRPr="003B267A" w:rsidRDefault="003B267A" w:rsidP="003B267A">
            <w:pPr>
              <w:spacing w:line="276" w:lineRule="auto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17ED3" w:rsidRPr="003B267A" w14:paraId="59CC3BAB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9322" w14:textId="66C0A7E7" w:rsidR="00A17ED3" w:rsidRPr="003B267A" w:rsidRDefault="00A17ED3" w:rsidP="00A17ED3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2.4.2.1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06242" w14:textId="07F62DDA" w:rsidR="00A17ED3" w:rsidRPr="003B267A" w:rsidRDefault="00A17ED3" w:rsidP="00A17ED3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FinancialInstitutionIdenti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64ED3" w14:textId="0A49AB03" w:rsidR="00A17ED3" w:rsidRPr="003B267A" w:rsidRDefault="00A17ED3" w:rsidP="00A17ED3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банка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CE1E" w14:textId="47324903" w:rsidR="00A17ED3" w:rsidRPr="003B267A" w:rsidRDefault="00A17ED3" w:rsidP="00A17ED3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CtryOfRes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7D765" w14:textId="77777777" w:rsidR="00A17ED3" w:rsidRDefault="00A17ED3" w:rsidP="00A17ED3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19A22A18" w14:textId="667F3FB1" w:rsidR="00A17ED3" w:rsidRPr="003B267A" w:rsidRDefault="00A17ED3" w:rsidP="00A17ED3">
            <w:pPr>
              <w:ind w:lef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35A259" w14:textId="51BDBEBF" w:rsidR="00A17ED3" w:rsidRPr="003B267A" w:rsidRDefault="00562560" w:rsidP="00A17ED3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62560">
              <w:rPr>
                <w:rFonts w:ascii="Times New Roman" w:eastAsia="Times New Roman" w:hAnsi="Times New Roman" w:cs="Times New Roman"/>
                <w:sz w:val="20"/>
                <w:lang w:val="en-US"/>
              </w:rPr>
              <w:t>BranchAndFinancialInstitutionIdent</w:t>
            </w:r>
            <w:proofErr w:type="spellEnd"/>
            <w:r w:rsidRPr="00562560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ification5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A2230D" w14:textId="77777777" w:rsidR="00A17ED3" w:rsidRPr="003B267A" w:rsidRDefault="00A17ED3" w:rsidP="00A17ED3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5385C" w14:textId="77777777" w:rsidR="00A17ED3" w:rsidRDefault="00A17ED3" w:rsidP="00A17ED3">
            <w:pPr>
              <w:ind w:left="1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Уникальная и однозначная идентификация </w:t>
            </w:r>
          </w:p>
          <w:p w14:paraId="202760CC" w14:textId="200FFD96" w:rsidR="00A17ED3" w:rsidRPr="003B267A" w:rsidRDefault="00A17ED3" w:rsidP="00A17ED3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банка (финансового института), осуществляемая в соответствии с международной признанной или собственной схемой идентификации.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0395" w14:textId="77777777" w:rsidR="00A17ED3" w:rsidRDefault="00A17ED3" w:rsidP="00A17ED3">
            <w:pPr>
              <w:spacing w:after="29" w:line="246" w:lineRule="auto"/>
              <w:ind w:left="110" w:right="46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Указывается, если отправитель является банком.  Заполняется в соответствии с </w:t>
            </w:r>
          </w:p>
          <w:p w14:paraId="21B938FE" w14:textId="34A6523B" w:rsidR="00A17ED3" w:rsidRPr="003B267A" w:rsidRDefault="00A17ED3" w:rsidP="00A17ED3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Классификатором.</w:t>
            </w:r>
          </w:p>
        </w:tc>
      </w:tr>
      <w:tr w:rsidR="0046233D" w:rsidRPr="003B267A" w14:paraId="56D3D41E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97A4" w14:textId="4CBB2F8A" w:rsidR="0046233D" w:rsidRPr="003B267A" w:rsidRDefault="0046233D" w:rsidP="0046233D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2.5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15C1F" w14:textId="441BA4B6" w:rsidR="0046233D" w:rsidRPr="003B267A" w:rsidRDefault="0046233D" w:rsidP="0046233D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AccountServicer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C350" w14:textId="77777777" w:rsidR="0046233D" w:rsidRDefault="0046233D" w:rsidP="0046233D">
            <w:pPr>
              <w:spacing w:after="40" w:line="232" w:lineRule="auto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Банк обслуживающий </w:t>
            </w:r>
          </w:p>
          <w:p w14:paraId="45480088" w14:textId="2D73D52A" w:rsidR="0046233D" w:rsidRPr="003B267A" w:rsidRDefault="0046233D" w:rsidP="0046233D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счет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3121" w14:textId="4FC584E6" w:rsidR="0046233D" w:rsidRPr="003B267A" w:rsidRDefault="0046233D" w:rsidP="0046233D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AcctSvcr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840D2" w14:textId="77777777" w:rsidR="0046233D" w:rsidRDefault="0046233D" w:rsidP="0046233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70EEA304" w14:textId="712BAD40" w:rsidR="0046233D" w:rsidRPr="003B267A" w:rsidRDefault="0046233D" w:rsidP="0046233D">
            <w:pPr>
              <w:ind w:lef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0BD2D" w14:textId="3D4D47A6" w:rsidR="0046233D" w:rsidRPr="003B267A" w:rsidRDefault="0046233D" w:rsidP="0046233D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3B267A">
              <w:rPr>
                <w:rFonts w:ascii="Times New Roman" w:eastAsia="Times New Roman" w:hAnsi="Times New Roman" w:cs="Times New Roman"/>
                <w:sz w:val="20"/>
                <w:lang w:val="en-US"/>
              </w:rPr>
              <w:t>BranchAndFinan</w:t>
            </w:r>
            <w:r>
              <w:rPr>
                <w:rFonts w:ascii="Times New Roman" w:eastAsia="Times New Roman" w:hAnsi="Times New Roman" w:cs="Times New Roman"/>
                <w:sz w:val="20"/>
                <w:lang w:val="en-US"/>
              </w:rPr>
              <w:t>c</w:t>
            </w:r>
            <w:r w:rsidRPr="003B267A">
              <w:rPr>
                <w:rFonts w:ascii="Times New Roman" w:eastAsia="Times New Roman" w:hAnsi="Times New Roman" w:cs="Times New Roman"/>
                <w:sz w:val="20"/>
                <w:lang w:val="en-US"/>
              </w:rPr>
              <w:t>ialInstitutionIdent</w:t>
            </w:r>
            <w:proofErr w:type="spellEnd"/>
            <w:r w:rsidRPr="003B267A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ification</w:t>
            </w:r>
            <w:r>
              <w:rPr>
                <w:rFonts w:ascii="Times New Roman" w:eastAsia="Times New Roman" w:hAnsi="Times New Roman" w:cs="Times New Roman"/>
                <w:sz w:val="20"/>
                <w:lang w:val="en-US"/>
              </w:rPr>
              <w:t>5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963067" w14:textId="77777777" w:rsidR="0046233D" w:rsidRPr="003B267A" w:rsidRDefault="0046233D" w:rsidP="0046233D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BBD15" w14:textId="25C4F040" w:rsidR="0046233D" w:rsidRPr="003B267A" w:rsidRDefault="0046233D" w:rsidP="0046233D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Участник, который управляет счетом от имени владельца счета, осуществляет операции по счету, рассчитывает остатки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и предоставляет информацию по счету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840E" w14:textId="77777777" w:rsidR="0046233D" w:rsidRPr="003B267A" w:rsidRDefault="0046233D" w:rsidP="0046233D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2560" w:rsidRPr="003B267A" w14:paraId="5D9939D2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44A4" w14:textId="5289C7A8" w:rsidR="00562560" w:rsidRPr="003B267A" w:rsidRDefault="00562560" w:rsidP="00562560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2.5.1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2B02" w14:textId="0ABD559F" w:rsidR="00562560" w:rsidRPr="003B267A" w:rsidRDefault="00562560" w:rsidP="00562560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FinancialInstitutionIdenti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C6FD" w14:textId="1C8A6338" w:rsidR="00562560" w:rsidRPr="003B267A" w:rsidRDefault="00562560" w:rsidP="00562560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банка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7BAE5" w14:textId="040D2680" w:rsidR="00562560" w:rsidRPr="003B267A" w:rsidRDefault="00562560" w:rsidP="00562560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FinInstnId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B719" w14:textId="77777777" w:rsidR="00562560" w:rsidRDefault="00562560" w:rsidP="00562560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276994B9" w14:textId="6F9EEF34" w:rsidR="00562560" w:rsidRPr="003B267A" w:rsidRDefault="00562560" w:rsidP="00562560">
            <w:pPr>
              <w:ind w:lef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7B3328" w14:textId="3BC35848" w:rsidR="00562560" w:rsidRPr="003B267A" w:rsidRDefault="00562560" w:rsidP="0056256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3B267A">
              <w:rPr>
                <w:rFonts w:ascii="Times New Roman" w:eastAsia="Times New Roman" w:hAnsi="Times New Roman" w:cs="Times New Roman"/>
                <w:sz w:val="20"/>
                <w:lang w:val="en-US"/>
              </w:rPr>
              <w:t>BranchAndFinan</w:t>
            </w:r>
            <w:r>
              <w:rPr>
                <w:rFonts w:ascii="Times New Roman" w:eastAsia="Times New Roman" w:hAnsi="Times New Roman" w:cs="Times New Roman"/>
                <w:sz w:val="20"/>
                <w:lang w:val="en-US"/>
              </w:rPr>
              <w:t>c</w:t>
            </w:r>
            <w:r w:rsidRPr="003B267A">
              <w:rPr>
                <w:rFonts w:ascii="Times New Roman" w:eastAsia="Times New Roman" w:hAnsi="Times New Roman" w:cs="Times New Roman"/>
                <w:sz w:val="20"/>
                <w:lang w:val="en-US"/>
              </w:rPr>
              <w:t>ialInstitutionIdent</w:t>
            </w:r>
            <w:proofErr w:type="spellEnd"/>
            <w:r w:rsidRPr="003B267A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ification</w:t>
            </w:r>
            <w:r>
              <w:rPr>
                <w:rFonts w:ascii="Times New Roman" w:eastAsia="Times New Roman" w:hAnsi="Times New Roman" w:cs="Times New Roman"/>
                <w:sz w:val="20"/>
                <w:lang w:val="en-US"/>
              </w:rPr>
              <w:t>5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6656FA" w14:textId="77777777" w:rsidR="00562560" w:rsidRPr="003B267A" w:rsidRDefault="00562560" w:rsidP="00562560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E630" w14:textId="77777777" w:rsidR="00562560" w:rsidRPr="000643B0" w:rsidRDefault="00562560" w:rsidP="00562560">
            <w:pPr>
              <w:ind w:left="111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Уникальная и однозначная идентификация </w:t>
            </w:r>
          </w:p>
          <w:p w14:paraId="76239FAA" w14:textId="09676F9F" w:rsidR="00562560" w:rsidRPr="003B267A" w:rsidRDefault="00562560" w:rsidP="00562560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банка (финансового института), осуществляемая в соответствии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международно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признанной или собственной схемой идентификации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6D124" w14:textId="77777777" w:rsidR="00562560" w:rsidRDefault="00562560" w:rsidP="00562560">
            <w:pPr>
              <w:spacing w:after="39" w:line="237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Заполняется в соответствии с </w:t>
            </w:r>
          </w:p>
          <w:p w14:paraId="4FB13DB5" w14:textId="0D025967" w:rsidR="00562560" w:rsidRPr="003B267A" w:rsidRDefault="00562560" w:rsidP="00562560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Классификатором</w:t>
            </w:r>
          </w:p>
        </w:tc>
      </w:tr>
      <w:tr w:rsidR="00562560" w:rsidRPr="003B267A" w14:paraId="6BC7D7DC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8069" w14:textId="783B976E" w:rsidR="00562560" w:rsidRPr="003B267A" w:rsidRDefault="00562560" w:rsidP="00562560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2.6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2FD6" w14:textId="212D5C30" w:rsidR="00562560" w:rsidRPr="003B267A" w:rsidRDefault="00562560" w:rsidP="00562560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ReportingPeriod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E999" w14:textId="64364F6A" w:rsidR="00562560" w:rsidRPr="003B267A" w:rsidRDefault="00562560" w:rsidP="00562560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Период отчета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B9004" w14:textId="12917545" w:rsidR="00562560" w:rsidRPr="003B267A" w:rsidRDefault="00562560" w:rsidP="00562560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RptgPrd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90C9" w14:textId="77777777" w:rsidR="00562560" w:rsidRDefault="00562560" w:rsidP="00562560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68F09FA0" w14:textId="215B5C1E" w:rsidR="00562560" w:rsidRPr="003B267A" w:rsidRDefault="00562560" w:rsidP="00562560">
            <w:pPr>
              <w:ind w:lef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28A379" w14:textId="42FDAF33" w:rsidR="00562560" w:rsidRPr="003B267A" w:rsidRDefault="00562560" w:rsidP="0056256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0643B0">
              <w:rPr>
                <w:rFonts w:ascii="Times New Roman" w:eastAsia="Times New Roman" w:hAnsi="Times New Roman" w:cs="Times New Roman"/>
                <w:sz w:val="20"/>
              </w:rPr>
              <w:t>ReportingPeriod2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145DCF" w14:textId="77777777" w:rsidR="00562560" w:rsidRPr="003B267A" w:rsidRDefault="00562560" w:rsidP="00562560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F839F" w14:textId="5EB7CF82" w:rsidR="00562560" w:rsidRPr="003B267A" w:rsidRDefault="00562560" w:rsidP="00562560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Определяет запрашиваемый период отчета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5828" w14:textId="77777777" w:rsidR="00562560" w:rsidRPr="003B267A" w:rsidRDefault="00562560" w:rsidP="00562560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2560" w:rsidRPr="003B267A" w14:paraId="37AC29F4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C30F" w14:textId="5C1C4D54" w:rsidR="00562560" w:rsidRPr="003B267A" w:rsidRDefault="00562560" w:rsidP="00562560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2.6.1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6DBE8" w14:textId="44CF7FD5" w:rsidR="00562560" w:rsidRPr="003B267A" w:rsidRDefault="00562560" w:rsidP="00562560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FromToDate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3BBC" w14:textId="6767F2EE" w:rsidR="00562560" w:rsidRPr="003B267A" w:rsidRDefault="00562560" w:rsidP="00562560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Даты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От До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56B6" w14:textId="19DF8B86" w:rsidR="00562560" w:rsidRPr="003B267A" w:rsidRDefault="00562560" w:rsidP="00562560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FrToDt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85F35" w14:textId="77777777" w:rsidR="00562560" w:rsidRDefault="00562560" w:rsidP="00562560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97285E5" w14:textId="666951B0" w:rsidR="00562560" w:rsidRPr="003B267A" w:rsidRDefault="00562560" w:rsidP="00562560">
            <w:pPr>
              <w:ind w:lef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876CBE" w14:textId="17686951" w:rsidR="00562560" w:rsidRPr="003B267A" w:rsidRDefault="00562560" w:rsidP="00562560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0643B0">
              <w:rPr>
                <w:rFonts w:ascii="Times New Roman" w:eastAsia="Times New Roman" w:hAnsi="Times New Roman" w:cs="Times New Roman"/>
                <w:sz w:val="20"/>
              </w:rPr>
              <w:t>DatePeriodDetails1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63AAF6" w14:textId="77777777" w:rsidR="00562560" w:rsidRPr="003B267A" w:rsidRDefault="00562560" w:rsidP="00562560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7575" w14:textId="592BC77F" w:rsidR="00562560" w:rsidRPr="003B267A" w:rsidRDefault="00562560" w:rsidP="00562560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Определяет интервал дат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0FE64" w14:textId="77777777" w:rsidR="00562560" w:rsidRPr="003B267A" w:rsidRDefault="00562560" w:rsidP="00562560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375EE" w:rsidRPr="003B267A" w14:paraId="5836580C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D998" w14:textId="1CB94B00" w:rsidR="005375EE" w:rsidRDefault="005375EE" w:rsidP="005375E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2.6.1.1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53E4" w14:textId="0B7F07C2" w:rsidR="005375EE" w:rsidRDefault="005375EE" w:rsidP="005375E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FromDate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2A19" w14:textId="23595F44" w:rsidR="005375EE" w:rsidRDefault="005375EE" w:rsidP="005375E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Дата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От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DB382" w14:textId="36A8799D" w:rsidR="005375EE" w:rsidRDefault="005375EE" w:rsidP="005375E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FrDt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E4191" w14:textId="77777777" w:rsidR="005375EE" w:rsidRDefault="005375EE" w:rsidP="005375EE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89C656F" w14:textId="6D364717" w:rsidR="005375EE" w:rsidRDefault="005375EE" w:rsidP="005375EE">
            <w:pPr>
              <w:ind w:right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EC19AE" w14:textId="06C8F086" w:rsidR="005375EE" w:rsidRPr="000643B0" w:rsidRDefault="005375EE" w:rsidP="005375EE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643B0">
              <w:rPr>
                <w:rFonts w:ascii="Times New Roman" w:eastAsia="Times New Roman" w:hAnsi="Times New Roman" w:cs="Times New Roman"/>
                <w:sz w:val="20"/>
              </w:rPr>
              <w:t>ISODate</w:t>
            </w:r>
            <w:proofErr w:type="spellEnd"/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A2178F" w14:textId="77777777" w:rsidR="005375EE" w:rsidRPr="003B267A" w:rsidRDefault="005375EE" w:rsidP="005375EE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E7947" w14:textId="09A736B3" w:rsidR="005375EE" w:rsidRDefault="005375EE" w:rsidP="005375EE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Начальная дата периода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F78B4" w14:textId="77777777" w:rsidR="005375EE" w:rsidRPr="003B267A" w:rsidRDefault="005375EE" w:rsidP="005375EE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375EE" w:rsidRPr="003B267A" w14:paraId="507786C5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56DB" w14:textId="69BA6151" w:rsidR="005375EE" w:rsidRDefault="005375EE" w:rsidP="005375E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2.6.1.2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CFA0" w14:textId="2E34553E" w:rsidR="005375EE" w:rsidRDefault="005375EE" w:rsidP="005375E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ToDate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EC37" w14:textId="28B6E5D2" w:rsidR="005375EE" w:rsidRDefault="005375EE" w:rsidP="005375E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Дата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До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D193" w14:textId="0B9B68E8" w:rsidR="005375EE" w:rsidRDefault="005375EE" w:rsidP="005375E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ToDt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30A4" w14:textId="77777777" w:rsidR="005375EE" w:rsidRDefault="005375EE" w:rsidP="005375EE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2256B4D8" w14:textId="5644DD0B" w:rsidR="005375EE" w:rsidRDefault="005375EE" w:rsidP="005375EE">
            <w:pPr>
              <w:ind w:right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647E09" w14:textId="453495AD" w:rsidR="005375EE" w:rsidRPr="000643B0" w:rsidRDefault="005375EE" w:rsidP="005375EE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643B0">
              <w:rPr>
                <w:rFonts w:ascii="Times New Roman" w:eastAsia="Times New Roman" w:hAnsi="Times New Roman" w:cs="Times New Roman"/>
                <w:sz w:val="20"/>
              </w:rPr>
              <w:t>ISODate</w:t>
            </w:r>
            <w:proofErr w:type="spellEnd"/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44089E" w14:textId="77777777" w:rsidR="005375EE" w:rsidRPr="003B267A" w:rsidRDefault="005375EE" w:rsidP="005375EE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7E39" w14:textId="77777777" w:rsidR="005375EE" w:rsidRDefault="005375EE" w:rsidP="005375EE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2F0C" w14:textId="77777777" w:rsidR="005375EE" w:rsidRPr="003B267A" w:rsidRDefault="005375EE" w:rsidP="005375EE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375EE" w:rsidRPr="003B267A" w14:paraId="74F8C92D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4430" w14:textId="4F2ED554" w:rsidR="005375EE" w:rsidRDefault="005375EE" w:rsidP="005375E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2.6.2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CAF7" w14:textId="52BACEE2" w:rsidR="005375EE" w:rsidRDefault="005375EE" w:rsidP="005375EE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Type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445D" w14:textId="639F85FF" w:rsidR="005375EE" w:rsidRDefault="005375EE" w:rsidP="005375E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Тип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8D70" w14:textId="79E475EE" w:rsidR="005375EE" w:rsidRDefault="005375EE" w:rsidP="005375EE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13B0" w14:textId="77777777" w:rsidR="005375EE" w:rsidRDefault="005375EE" w:rsidP="005375EE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2598B9A9" w14:textId="5B3913E3" w:rsidR="005375EE" w:rsidRDefault="005375EE" w:rsidP="005375EE">
            <w:pPr>
              <w:ind w:right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17562B" w14:textId="4FEF897C" w:rsidR="005375EE" w:rsidRPr="000643B0" w:rsidRDefault="005375EE" w:rsidP="005375EE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QueryType3Code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51A9CA" w14:textId="77777777" w:rsidR="005375EE" w:rsidRPr="003B267A" w:rsidRDefault="005375EE" w:rsidP="005375EE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9DD8" w14:textId="48826C46" w:rsidR="005375EE" w:rsidRDefault="005375EE" w:rsidP="005375EE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Определяет,</w:t>
            </w:r>
            <w:r w:rsidR="00D3156A" w:rsidRPr="00D315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D3156A"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должны указываться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отчете  все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 соответствующие  элементы  или  только  те  элементы, которые являются новыми или которые  изменены  с  момента  прошлого запроса (ALLL, CHNG, MODF)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643A" w14:textId="722297EC" w:rsidR="005375EE" w:rsidRPr="003B267A" w:rsidRDefault="005375EE" w:rsidP="005375EE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Указывается  значение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ALLL </w:t>
            </w:r>
          </w:p>
        </w:tc>
      </w:tr>
      <w:tr w:rsidR="00D3156A" w:rsidRPr="003B267A" w14:paraId="052DF7A6" w14:textId="77777777" w:rsidTr="00617B7C">
        <w:tblPrEx>
          <w:tblCellMar>
            <w:top w:w="3" w:type="dxa"/>
            <w:left w:w="0" w:type="dxa"/>
            <w:right w:w="0" w:type="dxa"/>
          </w:tblCellMar>
        </w:tblPrEx>
        <w:trPr>
          <w:trHeight w:val="702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02FDA" w14:textId="3EA52FBC" w:rsidR="00D3156A" w:rsidRDefault="00D3156A" w:rsidP="00D3156A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8B99" w14:textId="622506C7" w:rsidR="00D3156A" w:rsidRDefault="00D3156A" w:rsidP="00D3156A">
            <w:pPr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SupplementaryData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03869" w14:textId="4181E512" w:rsidR="00D3156A" w:rsidRDefault="00D3156A" w:rsidP="00D3156A">
            <w:pPr>
              <w:ind w:left="1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Дополнительные данные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0E718" w14:textId="3483ACD8" w:rsidR="00D3156A" w:rsidRDefault="00D3156A" w:rsidP="00D3156A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SplmtryData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27E23" w14:textId="77777777" w:rsidR="00D3156A" w:rsidRDefault="00D3156A" w:rsidP="00D3156A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1CDE3A1F" w14:textId="750DFBD9" w:rsidR="00D3156A" w:rsidRDefault="00D3156A" w:rsidP="00D3156A">
            <w:pPr>
              <w:ind w:right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*]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6865CC" w14:textId="60BE0AD4" w:rsidR="00D3156A" w:rsidRPr="000643B0" w:rsidRDefault="00D3156A" w:rsidP="00D3156A">
            <w:pPr>
              <w:ind w:left="110" w:right="-1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0643B0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SupplementaryData1</w:t>
            </w:r>
          </w:p>
        </w:tc>
        <w:tc>
          <w:tcPr>
            <w:tcW w:w="3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15EEDF" w14:textId="77777777" w:rsidR="00D3156A" w:rsidRPr="003B267A" w:rsidRDefault="00D3156A" w:rsidP="00D3156A"/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977C" w14:textId="39E11221" w:rsidR="00D3156A" w:rsidRDefault="00D3156A" w:rsidP="00D3156A">
            <w:pPr>
              <w:ind w:left="11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Дополнительная информация 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4BE9" w14:textId="77777777" w:rsidR="00D3156A" w:rsidRPr="003B267A" w:rsidRDefault="00D3156A" w:rsidP="00D3156A">
            <w:pPr>
              <w:spacing w:line="237" w:lineRule="auto"/>
              <w:ind w:lef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24F3CF47" w14:textId="77777777" w:rsidR="00C30023" w:rsidRDefault="00C30023" w:rsidP="00C30023">
      <w:pPr>
        <w:spacing w:after="0"/>
        <w:ind w:left="14577"/>
        <w:jc w:val="both"/>
      </w:pPr>
      <w:r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14:paraId="1C45C99B" w14:textId="6AC9D60F" w:rsidR="00C447D9" w:rsidRPr="003F0262" w:rsidRDefault="00C447D9" w:rsidP="00517EBD">
      <w:pPr>
        <w:spacing w:after="0"/>
      </w:pPr>
    </w:p>
    <w:sectPr w:rsidR="00C447D9" w:rsidRPr="003F0262" w:rsidSect="00AD7787">
      <w:headerReference w:type="even" r:id="rId7"/>
      <w:headerReference w:type="default" r:id="rId8"/>
      <w:headerReference w:type="first" r:id="rId9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DABA9" w14:textId="77777777" w:rsidR="003F0262" w:rsidRDefault="003F0262" w:rsidP="003F0262">
      <w:pPr>
        <w:spacing w:after="0" w:line="240" w:lineRule="auto"/>
      </w:pPr>
      <w:r>
        <w:separator/>
      </w:r>
    </w:p>
  </w:endnote>
  <w:endnote w:type="continuationSeparator" w:id="0">
    <w:p w14:paraId="176EBD38" w14:textId="77777777" w:rsidR="003F0262" w:rsidRDefault="003F0262" w:rsidP="003F0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AB56E" w14:textId="77777777" w:rsidR="003F0262" w:rsidRDefault="003F0262" w:rsidP="003F0262">
      <w:pPr>
        <w:spacing w:after="0" w:line="240" w:lineRule="auto"/>
      </w:pPr>
      <w:r>
        <w:separator/>
      </w:r>
    </w:p>
  </w:footnote>
  <w:footnote w:type="continuationSeparator" w:id="0">
    <w:p w14:paraId="30EB339E" w14:textId="77777777" w:rsidR="003F0262" w:rsidRDefault="003F0262" w:rsidP="003F0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39F4" w14:textId="77777777" w:rsidR="00F97776" w:rsidRDefault="00DC2BED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20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5F60F54B" w14:textId="77777777" w:rsidR="00F97776" w:rsidRDefault="00DC2BED">
    <w:pPr>
      <w:spacing w:after="0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E3301" w14:textId="77777777" w:rsidR="00F97776" w:rsidRDefault="00DC2BED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27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09378ED9" w14:textId="77777777" w:rsidR="00F97776" w:rsidRDefault="00DC2BED">
    <w:pPr>
      <w:spacing w:after="83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6BCB" w14:textId="77777777" w:rsidR="00F97776" w:rsidRDefault="00DC2BED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27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1F24F89B" w14:textId="77777777" w:rsidR="00F97776" w:rsidRDefault="00DC2BED">
    <w:pPr>
      <w:spacing w:after="83"/>
    </w:pPr>
    <w:r>
      <w:rPr>
        <w:rFonts w:ascii="Microsoft Sans Serif" w:eastAsia="Microsoft Sans Serif" w:hAnsi="Microsoft Sans Serif" w:cs="Microsoft Sans Serif"/>
      </w:rPr>
      <w:t xml:space="preserve"> </w:t>
    </w:r>
  </w:p>
  <w:p w14:paraId="68620C14" w14:textId="77777777" w:rsidR="00F97776" w:rsidRDefault="00DC2BED">
    <w:pPr>
      <w:spacing w:after="0" w:line="276" w:lineRule="auto"/>
      <w:ind w:left="8570" w:firstLine="518"/>
      <w:jc w:val="both"/>
    </w:pPr>
    <w:proofErr w:type="gramStart"/>
    <w:r>
      <w:rPr>
        <w:rFonts w:ascii="Times New Roman" w:eastAsia="Times New Roman" w:hAnsi="Times New Roman" w:cs="Times New Roman"/>
        <w:i/>
        <w:sz w:val="28"/>
      </w:rPr>
      <w:t>Приложение  «</w:t>
    </w:r>
    <w:proofErr w:type="gramEnd"/>
    <w:r>
      <w:rPr>
        <w:rFonts w:ascii="Times New Roman" w:eastAsia="Times New Roman" w:hAnsi="Times New Roman" w:cs="Times New Roman"/>
        <w:i/>
        <w:sz w:val="28"/>
      </w:rPr>
      <w:t xml:space="preserve">Порядок обмена информационными  (модель связей)»  </w:t>
    </w:r>
  </w:p>
  <w:p w14:paraId="14764DD5" w14:textId="77777777" w:rsidR="00F97776" w:rsidRDefault="00DC2BED">
    <w:pPr>
      <w:spacing w:after="0"/>
      <w:jc w:val="center"/>
    </w:pPr>
    <w:r>
      <w:rPr>
        <w:rFonts w:ascii="Times New Roman" w:eastAsia="Times New Roman" w:hAnsi="Times New Roman" w:cs="Times New Roman"/>
        <w:b/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2124B"/>
    <w:rsid w:val="00023D35"/>
    <w:rsid w:val="0002798D"/>
    <w:rsid w:val="00033AF9"/>
    <w:rsid w:val="00045CD1"/>
    <w:rsid w:val="00061323"/>
    <w:rsid w:val="000643B0"/>
    <w:rsid w:val="0009278F"/>
    <w:rsid w:val="00111CB6"/>
    <w:rsid w:val="00140C3F"/>
    <w:rsid w:val="001523C0"/>
    <w:rsid w:val="001A0AD4"/>
    <w:rsid w:val="001E1E00"/>
    <w:rsid w:val="001F1493"/>
    <w:rsid w:val="002273EE"/>
    <w:rsid w:val="00252E73"/>
    <w:rsid w:val="002C1772"/>
    <w:rsid w:val="002D1F1D"/>
    <w:rsid w:val="002F2358"/>
    <w:rsid w:val="003154D2"/>
    <w:rsid w:val="003159CA"/>
    <w:rsid w:val="00327FB4"/>
    <w:rsid w:val="00354F02"/>
    <w:rsid w:val="003625BB"/>
    <w:rsid w:val="00363771"/>
    <w:rsid w:val="00385223"/>
    <w:rsid w:val="003A18F8"/>
    <w:rsid w:val="003B267A"/>
    <w:rsid w:val="003E14F2"/>
    <w:rsid w:val="003E17CC"/>
    <w:rsid w:val="003F0262"/>
    <w:rsid w:val="004276C6"/>
    <w:rsid w:val="004369BB"/>
    <w:rsid w:val="004439AA"/>
    <w:rsid w:val="0045326C"/>
    <w:rsid w:val="00456D8A"/>
    <w:rsid w:val="0045780E"/>
    <w:rsid w:val="0046233D"/>
    <w:rsid w:val="00473A38"/>
    <w:rsid w:val="00497854"/>
    <w:rsid w:val="004A3F0B"/>
    <w:rsid w:val="004B0100"/>
    <w:rsid w:val="004C209C"/>
    <w:rsid w:val="004F69F6"/>
    <w:rsid w:val="00513795"/>
    <w:rsid w:val="00517EBD"/>
    <w:rsid w:val="005256A2"/>
    <w:rsid w:val="00531813"/>
    <w:rsid w:val="005375EE"/>
    <w:rsid w:val="0055233F"/>
    <w:rsid w:val="005531F0"/>
    <w:rsid w:val="00553B74"/>
    <w:rsid w:val="00562560"/>
    <w:rsid w:val="00574002"/>
    <w:rsid w:val="005A4C08"/>
    <w:rsid w:val="005D1959"/>
    <w:rsid w:val="005D4638"/>
    <w:rsid w:val="005D7C37"/>
    <w:rsid w:val="005D7E8C"/>
    <w:rsid w:val="005F4C10"/>
    <w:rsid w:val="00617B7C"/>
    <w:rsid w:val="00640144"/>
    <w:rsid w:val="00644F70"/>
    <w:rsid w:val="006513B2"/>
    <w:rsid w:val="00651ED9"/>
    <w:rsid w:val="0066748D"/>
    <w:rsid w:val="00690F13"/>
    <w:rsid w:val="00697C87"/>
    <w:rsid w:val="006B75F6"/>
    <w:rsid w:val="00710881"/>
    <w:rsid w:val="00737F99"/>
    <w:rsid w:val="0074118C"/>
    <w:rsid w:val="007850D7"/>
    <w:rsid w:val="007913A9"/>
    <w:rsid w:val="0079720C"/>
    <w:rsid w:val="007C2005"/>
    <w:rsid w:val="007E68CD"/>
    <w:rsid w:val="00804CD9"/>
    <w:rsid w:val="008251E1"/>
    <w:rsid w:val="00830239"/>
    <w:rsid w:val="00862D6A"/>
    <w:rsid w:val="00885CF7"/>
    <w:rsid w:val="0089122F"/>
    <w:rsid w:val="0090649B"/>
    <w:rsid w:val="00992497"/>
    <w:rsid w:val="0099597F"/>
    <w:rsid w:val="009C1C71"/>
    <w:rsid w:val="009F2BA1"/>
    <w:rsid w:val="009F54F3"/>
    <w:rsid w:val="00A07091"/>
    <w:rsid w:val="00A17ED3"/>
    <w:rsid w:val="00A3753A"/>
    <w:rsid w:val="00A503F5"/>
    <w:rsid w:val="00A62AA6"/>
    <w:rsid w:val="00AA7408"/>
    <w:rsid w:val="00AB6CB7"/>
    <w:rsid w:val="00AD7787"/>
    <w:rsid w:val="00B259FC"/>
    <w:rsid w:val="00B267A7"/>
    <w:rsid w:val="00B77E36"/>
    <w:rsid w:val="00B85601"/>
    <w:rsid w:val="00BB07C3"/>
    <w:rsid w:val="00BB7644"/>
    <w:rsid w:val="00BF09CA"/>
    <w:rsid w:val="00BF13AC"/>
    <w:rsid w:val="00C30023"/>
    <w:rsid w:val="00C32C25"/>
    <w:rsid w:val="00C447D9"/>
    <w:rsid w:val="00C667E7"/>
    <w:rsid w:val="00C84FA7"/>
    <w:rsid w:val="00C87F1E"/>
    <w:rsid w:val="00D20CBF"/>
    <w:rsid w:val="00D3156A"/>
    <w:rsid w:val="00D42102"/>
    <w:rsid w:val="00D501B4"/>
    <w:rsid w:val="00D60359"/>
    <w:rsid w:val="00D82995"/>
    <w:rsid w:val="00DB7D9C"/>
    <w:rsid w:val="00DC2BED"/>
    <w:rsid w:val="00DD0B57"/>
    <w:rsid w:val="00DD4159"/>
    <w:rsid w:val="00DE78F3"/>
    <w:rsid w:val="00E01B6C"/>
    <w:rsid w:val="00E13166"/>
    <w:rsid w:val="00E343C1"/>
    <w:rsid w:val="00E50790"/>
    <w:rsid w:val="00E54B20"/>
    <w:rsid w:val="00E81391"/>
    <w:rsid w:val="00EA7946"/>
    <w:rsid w:val="00EB53B8"/>
    <w:rsid w:val="00ED4CCB"/>
    <w:rsid w:val="00F60CCB"/>
    <w:rsid w:val="00FB631A"/>
    <w:rsid w:val="00FC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3F0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F0262"/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1592</Words>
  <Characters>9081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10652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Мусагожина Шолпан Сенбековна</cp:lastModifiedBy>
  <cp:revision>2</cp:revision>
  <dcterms:created xsi:type="dcterms:W3CDTF">2023-09-04T04:51:00Z</dcterms:created>
  <dcterms:modified xsi:type="dcterms:W3CDTF">2023-09-04T04:51:00Z</dcterms:modified>
</cp:coreProperties>
</file>