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219E" w14:textId="0026B485" w:rsidR="00C53D96" w:rsidRDefault="00C53D96" w:rsidP="00C53D9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 1</w:t>
      </w:r>
      <w:r w:rsidR="00E2280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F0F4DB0" w14:textId="77777777" w:rsidR="00C53D96" w:rsidRDefault="00C53D96" w:rsidP="00C53D9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392447FB" w14:textId="77777777" w:rsidR="00C53D96" w:rsidRDefault="00C53D96" w:rsidP="00C53D9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3FEA4984" w14:textId="77777777" w:rsidR="00C53D96" w:rsidRDefault="00C53D96" w:rsidP="00C53D9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1A1324EC" w14:textId="77777777" w:rsidR="00C53D96" w:rsidRDefault="00C53D96" w:rsidP="00C53D9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6B7C2EA6" w14:textId="77777777" w:rsidR="00C53D96" w:rsidRDefault="00C53D96" w:rsidP="00C53D9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161689FF" w14:textId="77777777" w:rsidR="00C53D96" w:rsidRDefault="00C53D96" w:rsidP="00C53D96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79B8C07E" w14:textId="56FFF1C3" w:rsidR="00C53D96" w:rsidRDefault="00C53D96" w:rsidP="00C53D96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3EAA18E" w14:textId="4B4484A6" w:rsidR="00C53D96" w:rsidRDefault="00C53D96" w:rsidP="00C53D96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1EA1B9C3" w14:textId="3D601F11" w:rsidR="00C53D96" w:rsidRDefault="00C53D96" w:rsidP="00C53D96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2B94B5FB" w14:textId="031619C1" w:rsidR="00C53D96" w:rsidRDefault="00C53D96" w:rsidP="00C53D96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01E6C41A" w14:textId="77777777" w:rsidR="00C53D96" w:rsidRDefault="00C53D96" w:rsidP="00C53D96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0869CE0C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7F218" w14:textId="2BA3E375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59CA">
        <w:rPr>
          <w:rFonts w:ascii="Times New Roman" w:hAnsi="Times New Roman" w:cs="Times New Roman"/>
          <w:b/>
          <w:bCs/>
          <w:sz w:val="28"/>
          <w:szCs w:val="28"/>
          <w:lang w:val="kk-KZ"/>
        </w:rPr>
        <w:t>Дубликат сообщения</w:t>
      </w:r>
      <w:r w:rsidR="003159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 w:rsidR="00D501B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159CA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A20F85A" w14:textId="5B6108F3" w:rsidR="00D501B4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3159CA">
        <w:rPr>
          <w:i w:val="0"/>
          <w:iCs/>
        </w:rPr>
        <w:t>Д</w:t>
      </w:r>
      <w:r w:rsidR="00D501B4">
        <w:rPr>
          <w:i w:val="0"/>
          <w:iCs/>
        </w:rPr>
        <w:t>убликат</w:t>
      </w:r>
      <w:r w:rsidR="003159CA">
        <w:rPr>
          <w:i w:val="0"/>
          <w:iCs/>
        </w:rPr>
        <w:t xml:space="preserve"> сообщения</w:t>
      </w:r>
      <w:r w:rsidR="00830239">
        <w:rPr>
          <w:i w:val="0"/>
          <w:iCs/>
        </w:rPr>
        <w:t xml:space="preserve">» </w:t>
      </w:r>
      <w:r w:rsidRPr="006513B2">
        <w:rPr>
          <w:i w:val="0"/>
          <w:iCs/>
        </w:rPr>
        <w:t>camt.</w:t>
      </w:r>
      <w:r w:rsidR="00830239">
        <w:rPr>
          <w:i w:val="0"/>
          <w:iCs/>
        </w:rPr>
        <w:t>0</w:t>
      </w:r>
      <w:r w:rsidR="00D501B4">
        <w:rPr>
          <w:i w:val="0"/>
          <w:iCs/>
        </w:rPr>
        <w:t>3</w:t>
      </w:r>
      <w:r w:rsidR="003159CA">
        <w:rPr>
          <w:i w:val="0"/>
          <w:iCs/>
        </w:rPr>
        <w:t>4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3159CA" w:rsidRPr="003159CA">
        <w:rPr>
          <w:i w:val="0"/>
          <w:iCs/>
        </w:rPr>
        <w:t>34</w:t>
      </w:r>
      <w:r w:rsidRPr="006513B2">
        <w:rPr>
          <w:i w:val="0"/>
          <w:iCs/>
        </w:rPr>
        <w:t xml:space="preserve">). </w:t>
      </w:r>
    </w:p>
    <w:p w14:paraId="5F0A74E4" w14:textId="3768AEF1" w:rsidR="002901B0" w:rsidRPr="004318B7" w:rsidRDefault="009F2BA1" w:rsidP="002901B0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Сообщение camt.0</w:t>
      </w:r>
      <w:r w:rsidR="00A07091">
        <w:rPr>
          <w:i w:val="0"/>
          <w:iCs/>
        </w:rPr>
        <w:t>3</w:t>
      </w:r>
      <w:r w:rsidR="003159CA" w:rsidRPr="003159CA">
        <w:rPr>
          <w:i w:val="0"/>
          <w:iCs/>
        </w:rPr>
        <w:t>4</w:t>
      </w:r>
      <w:r w:rsidR="003159CA">
        <w:rPr>
          <w:i w:val="0"/>
          <w:iCs/>
        </w:rPr>
        <w:t xml:space="preserve"> </w:t>
      </w:r>
      <w:r w:rsidR="00BF09CA">
        <w:rPr>
          <w:i w:val="0"/>
          <w:iCs/>
        </w:rPr>
        <w:t>является ответным документом на запросы участников платежных систем на получение дубликатов с</w:t>
      </w:r>
      <w:r w:rsidR="003159CA">
        <w:rPr>
          <w:i w:val="0"/>
          <w:iCs/>
        </w:rPr>
        <w:t>ообщений, отчетов/выписок</w:t>
      </w:r>
      <w:r w:rsidR="00BF09CA">
        <w:rPr>
          <w:i w:val="0"/>
          <w:iCs/>
        </w:rPr>
        <w:t xml:space="preserve"> (</w:t>
      </w:r>
      <w:r w:rsidR="00BF09CA">
        <w:rPr>
          <w:i w:val="0"/>
          <w:iCs/>
          <w:lang w:val="en-US"/>
        </w:rPr>
        <w:t>camt</w:t>
      </w:r>
      <w:r w:rsidR="00BF09CA" w:rsidRPr="00BF09CA">
        <w:rPr>
          <w:i w:val="0"/>
          <w:iCs/>
        </w:rPr>
        <w:t>.033</w:t>
      </w:r>
      <w:r w:rsidR="00BF09CA">
        <w:rPr>
          <w:i w:val="0"/>
          <w:iCs/>
        </w:rPr>
        <w:t>).</w:t>
      </w:r>
      <w:r w:rsidR="002901B0">
        <w:rPr>
          <w:i w:val="0"/>
          <w:iCs/>
        </w:rPr>
        <w:t xml:space="preserve"> </w:t>
      </w:r>
      <w:r w:rsidR="00576A16" w:rsidRPr="004318B7">
        <w:rPr>
          <w:i w:val="0"/>
          <w:iCs/>
        </w:rPr>
        <w:t xml:space="preserve">В случае успешной валидации camt.033 </w:t>
      </w:r>
      <w:r w:rsidR="004318B7" w:rsidRPr="004318B7">
        <w:rPr>
          <w:i w:val="0"/>
          <w:iCs/>
        </w:rPr>
        <w:t>С</w:t>
      </w:r>
      <w:r w:rsidR="00576A16" w:rsidRPr="004318B7">
        <w:rPr>
          <w:i w:val="0"/>
          <w:iCs/>
        </w:rPr>
        <w:t xml:space="preserve">истема формирует и направляет участнику </w:t>
      </w:r>
      <w:r w:rsidR="002901B0" w:rsidRPr="004318B7">
        <w:rPr>
          <w:i w:val="0"/>
          <w:iCs/>
        </w:rPr>
        <w:t xml:space="preserve">дубликат сообщения, отчета/выписки с </w:t>
      </w:r>
      <w:r w:rsidR="00576A16" w:rsidRPr="004318B7">
        <w:rPr>
          <w:i w:val="0"/>
          <w:iCs/>
        </w:rPr>
        <w:t>уведомление</w:t>
      </w:r>
      <w:r w:rsidR="002901B0" w:rsidRPr="004318B7">
        <w:rPr>
          <w:i w:val="0"/>
          <w:iCs/>
        </w:rPr>
        <w:t>м</w:t>
      </w:r>
      <w:r w:rsidR="00576A16" w:rsidRPr="004318B7">
        <w:rPr>
          <w:i w:val="0"/>
          <w:iCs/>
        </w:rPr>
        <w:t xml:space="preserve"> о состоянии обработки запроса (camt.025)</w:t>
      </w:r>
      <w:r w:rsidR="00E7724F" w:rsidRPr="004318B7">
        <w:rPr>
          <w:i w:val="0"/>
          <w:iCs/>
        </w:rPr>
        <w:t xml:space="preserve"> со статусом «ACSC».</w:t>
      </w:r>
    </w:p>
    <w:p w14:paraId="28983454" w14:textId="76C0D724" w:rsidR="00613932" w:rsidRPr="002901B0" w:rsidRDefault="00576A16" w:rsidP="002901B0">
      <w:pPr>
        <w:pStyle w:val="1"/>
        <w:ind w:left="0" w:firstLine="708"/>
        <w:jc w:val="both"/>
        <w:rPr>
          <w:i w:val="0"/>
          <w:iCs/>
        </w:rPr>
      </w:pPr>
      <w:r w:rsidRPr="002901B0">
        <w:rPr>
          <w:i w:val="0"/>
          <w:iCs/>
          <w:highlight w:val="yellow"/>
        </w:rPr>
        <w:t xml:space="preserve"> </w:t>
      </w:r>
    </w:p>
    <w:p w14:paraId="3EB873F6" w14:textId="45458566" w:rsidR="00613932" w:rsidRPr="002901B0" w:rsidRDefault="00613932" w:rsidP="004369BB">
      <w:pPr>
        <w:rPr>
          <w:rFonts w:ascii="Times New Roman" w:eastAsia="Times New Roman" w:hAnsi="Times New Roman" w:cs="Times New Roman"/>
          <w:iCs/>
          <w:sz w:val="28"/>
        </w:rPr>
      </w:pPr>
    </w:p>
    <w:p w14:paraId="171B7C83" w14:textId="14847AFE" w:rsidR="00613932" w:rsidRDefault="00613932" w:rsidP="004369BB"/>
    <w:p w14:paraId="396F2E1A" w14:textId="79486E63" w:rsidR="00613932" w:rsidRDefault="00613932" w:rsidP="004369BB"/>
    <w:p w14:paraId="6ABFCF16" w14:textId="5B787A66" w:rsidR="00613932" w:rsidRDefault="00613932" w:rsidP="004369BB"/>
    <w:p w14:paraId="37FC7B1D" w14:textId="6C0BDC20" w:rsidR="00613932" w:rsidRDefault="00613932" w:rsidP="004369BB"/>
    <w:p w14:paraId="1E08BA9A" w14:textId="4FEB6CE7" w:rsidR="00613932" w:rsidRDefault="00613932" w:rsidP="004369BB"/>
    <w:p w14:paraId="15BDB449" w14:textId="29BA0A3F" w:rsidR="00613932" w:rsidRDefault="00613932" w:rsidP="004369BB"/>
    <w:p w14:paraId="6127CF6D" w14:textId="4F4D7FCF" w:rsidR="00613932" w:rsidRDefault="00613932" w:rsidP="004369BB"/>
    <w:p w14:paraId="6B2D01A9" w14:textId="38A5ABF4" w:rsidR="00613932" w:rsidRDefault="00613932" w:rsidP="004369BB"/>
    <w:p w14:paraId="46C27759" w14:textId="2D6964A7" w:rsidR="00613932" w:rsidRDefault="00613932" w:rsidP="004369BB"/>
    <w:p w14:paraId="3F4733E8" w14:textId="299F31EF" w:rsidR="00613932" w:rsidRDefault="00613932" w:rsidP="004369BB"/>
    <w:p w14:paraId="5B4B71D1" w14:textId="785A5084" w:rsidR="00613932" w:rsidRDefault="00613932" w:rsidP="004369BB"/>
    <w:p w14:paraId="3BCFBFE1" w14:textId="77777777" w:rsidR="00613932" w:rsidRPr="004369BB" w:rsidRDefault="00613932" w:rsidP="004369BB"/>
    <w:p w14:paraId="59E60A7E" w14:textId="56790E84" w:rsidR="004369BB" w:rsidRPr="004369BB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Структура сообщения «</w:t>
      </w:r>
      <w:r w:rsidR="00BF09CA">
        <w:rPr>
          <w:rFonts w:ascii="Times New Roman" w:eastAsia="Times New Roman" w:hAnsi="Times New Roman" w:cs="Times New Roman"/>
          <w:b/>
          <w:bCs/>
          <w:iCs/>
          <w:sz w:val="28"/>
        </w:rPr>
        <w:t>Дубликат сообщения</w:t>
      </w:r>
      <w:r w:rsidR="00737F99">
        <w:rPr>
          <w:rFonts w:ascii="Times New Roman" w:eastAsia="Times New Roman" w:hAnsi="Times New Roman" w:cs="Times New Roman"/>
          <w:b/>
          <w:bCs/>
          <w:iCs/>
          <w:sz w:val="28"/>
        </w:rPr>
        <w:t>»</w:t>
      </w:r>
      <w:r w:rsidR="00473A38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DD4159">
        <w:rPr>
          <w:rFonts w:ascii="Times New Roman" w:eastAsia="Times New Roman" w:hAnsi="Times New Roman" w:cs="Times New Roman"/>
          <w:b/>
          <w:bCs/>
          <w:iCs/>
          <w:sz w:val="28"/>
        </w:rPr>
        <w:t>3</w:t>
      </w:r>
      <w:r w:rsidR="00BF09CA">
        <w:rPr>
          <w:rFonts w:ascii="Times New Roman" w:eastAsia="Times New Roman" w:hAnsi="Times New Roman" w:cs="Times New Roman"/>
          <w:b/>
          <w:bCs/>
          <w:iCs/>
          <w:sz w:val="28"/>
        </w:rPr>
        <w:t>4</w:t>
      </w:r>
    </w:p>
    <w:p w14:paraId="78D21F28" w14:textId="0EC222CF" w:rsidR="004369BB" w:rsidRDefault="004369BB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7B26B8A9" w14:textId="6C509CB9" w:rsidR="002D1F1D" w:rsidRPr="00E13166" w:rsidRDefault="001F1493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Структура сообщения </w:t>
      </w:r>
      <w:r w:rsidRPr="001F1493">
        <w:rPr>
          <w:rFonts w:ascii="Times New Roman" w:eastAsia="Times New Roman" w:hAnsi="Times New Roman" w:cs="Times New Roman"/>
          <w:iCs/>
          <w:sz w:val="28"/>
        </w:rPr>
        <w:t>camt.0</w:t>
      </w:r>
      <w:r w:rsidR="004276C6">
        <w:rPr>
          <w:rFonts w:ascii="Times New Roman" w:eastAsia="Times New Roman" w:hAnsi="Times New Roman" w:cs="Times New Roman"/>
          <w:iCs/>
          <w:sz w:val="28"/>
        </w:rPr>
        <w:t>33</w:t>
      </w:r>
      <w:r>
        <w:rPr>
          <w:rFonts w:ascii="Times New Roman" w:eastAsia="Times New Roman" w:hAnsi="Times New Roman" w:cs="Times New Roman"/>
          <w:iCs/>
          <w:sz w:val="28"/>
        </w:rPr>
        <w:t xml:space="preserve"> состоит из</w:t>
      </w:r>
      <w:r w:rsidR="004369BB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3164FDD4" w:rsidR="004369BB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r w:rsidR="004276C6">
        <w:rPr>
          <w:rFonts w:ascii="Times New Roman" w:eastAsia="Times New Roman" w:hAnsi="Times New Roman" w:cs="Times New Roman"/>
          <w:iCs/>
          <w:sz w:val="28"/>
          <w:lang w:val="en-US"/>
        </w:rPr>
        <w:t>Assig</w:t>
      </w:r>
      <w:r w:rsidR="00BF09CA">
        <w:rPr>
          <w:rFonts w:ascii="Times New Roman" w:eastAsia="Times New Roman" w:hAnsi="Times New Roman" w:cs="Times New Roman"/>
          <w:iCs/>
          <w:sz w:val="28"/>
          <w:lang w:val="en-US"/>
        </w:rPr>
        <w:t>n</w:t>
      </w:r>
      <w:r w:rsidR="004276C6">
        <w:rPr>
          <w:rFonts w:ascii="Times New Roman" w:eastAsia="Times New Roman" w:hAnsi="Times New Roman" w:cs="Times New Roman"/>
          <w:iCs/>
          <w:sz w:val="28"/>
          <w:lang w:val="en-US"/>
        </w:rPr>
        <w:t>ment</w:t>
      </w:r>
      <w:r w:rsidR="004276C6" w:rsidRPr="004276C6">
        <w:rPr>
          <w:rFonts w:ascii="Times New Roman" w:eastAsia="Times New Roman" w:hAnsi="Times New Roman" w:cs="Times New Roman"/>
          <w:iCs/>
          <w:sz w:val="28"/>
        </w:rPr>
        <w:t xml:space="preserve">.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474784CA" w14:textId="0A6A6C49" w:rsidR="001F1493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Блок </w:t>
      </w:r>
      <w:r w:rsidR="00BF09CA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>B</w:t>
      </w:r>
      <w:r w:rsidR="00737F99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: </w:t>
      </w:r>
      <w:r w:rsidR="00A3448B">
        <w:rPr>
          <w:rFonts w:ascii="Times New Roman" w:eastAsia="Times New Roman" w:hAnsi="Times New Roman" w:cs="Times New Roman"/>
          <w:iCs/>
          <w:sz w:val="28"/>
        </w:rPr>
        <w:t>те</w:t>
      </w:r>
      <w:r w:rsidR="004276C6">
        <w:rPr>
          <w:rFonts w:ascii="Times New Roman" w:eastAsia="Times New Roman" w:hAnsi="Times New Roman" w:cs="Times New Roman"/>
          <w:iCs/>
          <w:sz w:val="28"/>
        </w:rPr>
        <w:t xml:space="preserve">ло запроса </w:t>
      </w:r>
      <w:r w:rsidR="004276C6">
        <w:rPr>
          <w:rFonts w:ascii="Times New Roman" w:eastAsia="Times New Roman" w:hAnsi="Times New Roman" w:cs="Times New Roman"/>
          <w:iCs/>
          <w:sz w:val="28"/>
          <w:lang w:val="en-US"/>
        </w:rPr>
        <w:t>Case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3B702758" w14:textId="2FC8DDD3" w:rsidR="00BF09CA" w:rsidRPr="00BF09CA" w:rsidRDefault="00BF09CA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BF09CA">
        <w:rPr>
          <w:rFonts w:ascii="Times New Roman" w:eastAsia="Times New Roman" w:hAnsi="Times New Roman" w:cs="Times New Roman"/>
          <w:b/>
          <w:bCs/>
          <w:iCs/>
          <w:sz w:val="28"/>
        </w:rPr>
        <w:t>Блок С</w:t>
      </w:r>
      <w:r>
        <w:rPr>
          <w:rFonts w:ascii="Times New Roman" w:eastAsia="Times New Roman" w:hAnsi="Times New Roman" w:cs="Times New Roman"/>
          <w:iCs/>
          <w:sz w:val="28"/>
        </w:rPr>
        <w:t xml:space="preserve">: </w:t>
      </w:r>
      <w:r w:rsidR="00A3448B">
        <w:rPr>
          <w:rFonts w:ascii="Times New Roman" w:eastAsia="Times New Roman" w:hAnsi="Times New Roman" w:cs="Times New Roman"/>
          <w:iCs/>
          <w:sz w:val="28"/>
        </w:rPr>
        <w:t>т</w:t>
      </w:r>
      <w:r>
        <w:rPr>
          <w:rFonts w:ascii="Times New Roman" w:eastAsia="Times New Roman" w:hAnsi="Times New Roman" w:cs="Times New Roman"/>
          <w:iCs/>
          <w:sz w:val="28"/>
        </w:rPr>
        <w:t xml:space="preserve">ело дубликата сообщения </w:t>
      </w:r>
      <w:r>
        <w:rPr>
          <w:rFonts w:ascii="Times New Roman" w:eastAsia="Times New Roman" w:hAnsi="Times New Roman" w:cs="Times New Roman"/>
          <w:iCs/>
          <w:sz w:val="28"/>
          <w:lang w:val="en-US"/>
        </w:rPr>
        <w:t>Duplicate</w:t>
      </w:r>
      <w:r w:rsidRPr="00BF09CA">
        <w:rPr>
          <w:rFonts w:ascii="Times New Roman" w:eastAsia="Times New Roman" w:hAnsi="Times New Roman" w:cs="Times New Roman"/>
          <w:iCs/>
          <w:sz w:val="28"/>
        </w:rPr>
        <w:t xml:space="preserve">. </w:t>
      </w:r>
      <w:r>
        <w:rPr>
          <w:rFonts w:ascii="Times New Roman" w:eastAsia="Times New Roman" w:hAnsi="Times New Roman" w:cs="Times New Roman"/>
          <w:iCs/>
          <w:sz w:val="28"/>
        </w:rPr>
        <w:t>Этот блок должен появляться только один раз.</w:t>
      </w:r>
    </w:p>
    <w:p w14:paraId="02216F30" w14:textId="0EBB055D" w:rsidR="001F1493" w:rsidRDefault="001F1493" w:rsidP="001F1493">
      <w:pPr>
        <w:pStyle w:val="1"/>
        <w:ind w:left="0" w:firstLine="0"/>
        <w:jc w:val="both"/>
        <w:rPr>
          <w:i w:val="0"/>
          <w:iCs/>
        </w:rPr>
      </w:pPr>
    </w:p>
    <w:p w14:paraId="3A26BDEC" w14:textId="5E48598E" w:rsidR="00BF09CA" w:rsidRPr="00BF09CA" w:rsidRDefault="00BF09CA" w:rsidP="00BF09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Document</w:t>
      </w:r>
      <w:r w:rsidRPr="00BF09C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xmlns="urn:</w:t>
      </w:r>
      <w:proofErr w:type="gramStart"/>
      <w:r w:rsidRPr="00BF09CA">
        <w:rPr>
          <w:rFonts w:ascii="Times New Roman" w:eastAsia="Times New Roman" w:hAnsi="Times New Roman" w:cs="Times New Roman"/>
          <w:sz w:val="24"/>
          <w:szCs w:val="24"/>
          <w:lang w:val="en-US"/>
        </w:rPr>
        <w:t>iso:std</w:t>
      </w:r>
      <w:proofErr w:type="gramEnd"/>
      <w:r w:rsidRPr="00BF09CA">
        <w:rPr>
          <w:rFonts w:ascii="Times New Roman" w:eastAsia="Times New Roman" w:hAnsi="Times New Roman" w:cs="Times New Roman"/>
          <w:sz w:val="24"/>
          <w:szCs w:val="24"/>
          <w:lang w:val="en-US"/>
        </w:rPr>
        <w:t>:iso:20022:tech:xsd:camt.034.001.06"&gt;</w:t>
      </w:r>
    </w:p>
    <w:p w14:paraId="5FE33A25" w14:textId="77777777" w:rsidR="00BF09CA" w:rsidRDefault="00BF09CA" w:rsidP="00BF09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F09C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&lt;Dplct&gt;</w:t>
      </w:r>
      <w:r w:rsidR="00C447D9"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4390E0D8" w14:textId="22797262" w:rsidR="00A3753A" w:rsidRDefault="00A3753A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CE182F" w14:textId="55496F77" w:rsidR="001F1493" w:rsidRPr="002C30AF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2C30A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Start"/>
      <w:r w:rsidR="001F1493"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737F9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Assigment</w:t>
      </w:r>
      <w:proofErr w:type="gramEnd"/>
      <w:r w:rsidR="001F1493"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2C30AF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2B6BB038" w:rsidR="001F1493" w:rsidRPr="002C30AF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="00737F99" w:rsidRPr="00737F9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Assigment</w:t>
      </w:r>
      <w:r w:rsidR="00737F99"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C30AF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77777777" w:rsidR="001F1493" w:rsidRPr="002C30AF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E28D22" w14:textId="77BBEB24" w:rsidR="001F1493" w:rsidRPr="00FE6AE8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2C30A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737F99" w:rsidRPr="00737F99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="00737F99" w:rsidRPr="00FE6A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F09C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737F99"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737F99"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FE6AE8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737F99" w:rsidRPr="00FE6AE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737F99" w:rsidRPr="00737F9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Case</w:t>
      </w:r>
      <w:r w:rsidR="00737F99" w:rsidRPr="00FE6A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6AE8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C4D0714" w14:textId="77777777" w:rsidR="001F1493" w:rsidRPr="00FE6AE8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ab/>
        <w:t>…</w:t>
      </w:r>
    </w:p>
    <w:p w14:paraId="021546D0" w14:textId="30F6127E" w:rsidR="001F1493" w:rsidRPr="00FE6AE8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FE6AE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&lt;/</w:t>
      </w:r>
      <w:proofErr w:type="gramStart"/>
      <w:r w:rsidR="00737F99" w:rsidRPr="00737F9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Case</w:t>
      </w:r>
      <w:r w:rsidR="00E343C1" w:rsidRPr="00FE6A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6AE8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gramEnd"/>
    </w:p>
    <w:p w14:paraId="6B30276A" w14:textId="77777777" w:rsidR="00A3448B" w:rsidRPr="00FE6AE8" w:rsidRDefault="00A3448B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</w:p>
    <w:p w14:paraId="165A99E1" w14:textId="68477DCB" w:rsidR="00A3448B" w:rsidRPr="00FE6AE8" w:rsidRDefault="00A3448B" w:rsidP="00A344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A3448B">
        <w:rPr>
          <w:rFonts w:ascii="Times New Roman" w:eastAsia="Times New Roman" w:hAnsi="Times New Roman" w:cs="Times New Roman"/>
          <w:b/>
          <w:bCs/>
          <w:sz w:val="24"/>
          <w:szCs w:val="24"/>
        </w:rPr>
        <w:t>Блок С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>&lt;</w:t>
      </w:r>
      <w:r w:rsidRPr="00FE6AE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A3448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Dplct</w:t>
      </w:r>
      <w:proofErr w:type="gramEnd"/>
      <w:r w:rsidRPr="00FE6AE8">
        <w:rPr>
          <w:rFonts w:ascii="Times New Roman" w:eastAsia="Times New Roman" w:hAnsi="Times New Roman" w:cs="Times New Roman"/>
          <w:sz w:val="24"/>
          <w:szCs w:val="24"/>
        </w:rPr>
        <w:t xml:space="preserve"> &gt;</w:t>
      </w:r>
    </w:p>
    <w:p w14:paraId="2CCE0A68" w14:textId="77777777" w:rsidR="00A3448B" w:rsidRPr="00FE6AE8" w:rsidRDefault="00A3448B" w:rsidP="00A344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FE6AE8">
        <w:rPr>
          <w:rFonts w:ascii="Times New Roman" w:eastAsia="Times New Roman" w:hAnsi="Times New Roman" w:cs="Times New Roman"/>
          <w:sz w:val="24"/>
          <w:szCs w:val="24"/>
        </w:rPr>
        <w:tab/>
        <w:t>…</w:t>
      </w:r>
    </w:p>
    <w:p w14:paraId="7771FE10" w14:textId="455A1700" w:rsidR="00A3448B" w:rsidRPr="00FE6AE8" w:rsidRDefault="00A3448B" w:rsidP="00A344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FE6AE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&lt;/</w:t>
      </w:r>
      <w:r w:rsidRPr="00A3448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Dplct</w:t>
      </w:r>
      <w:r w:rsidRPr="00FE6AE8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CD5F362" w14:textId="6B2C942F" w:rsidR="00E343C1" w:rsidRPr="00A3448B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</w:p>
    <w:p w14:paraId="1787A03F" w14:textId="36B76FF2" w:rsidR="00E343C1" w:rsidRPr="00FE6AE8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FE6AE8">
        <w:rPr>
          <w:rFonts w:ascii="Times New Roman" w:eastAsia="Times New Roman" w:hAnsi="Times New Roman" w:cs="Times New Roman"/>
          <w:sz w:val="24"/>
          <w:szCs w:val="24"/>
        </w:rPr>
        <w:t>&lt;/</w:t>
      </w:r>
      <w:r w:rsidR="00737F99">
        <w:rPr>
          <w:rFonts w:ascii="Times New Roman" w:eastAsia="Times New Roman" w:hAnsi="Times New Roman" w:cs="Times New Roman"/>
          <w:sz w:val="24"/>
          <w:szCs w:val="24"/>
          <w:lang w:val="en-US"/>
        </w:rPr>
        <w:t>Dplct</w:t>
      </w:r>
      <w:r w:rsidRPr="00FE6AE8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FE6AE8">
        <w:rPr>
          <w:rFonts w:ascii="Times New Roman" w:eastAsia="Times New Roman" w:hAnsi="Times New Roman" w:cs="Times New Roman"/>
          <w:sz w:val="24"/>
          <w:szCs w:val="24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4C8F08CB" w14:textId="2C00F22E" w:rsidR="00513795" w:rsidRDefault="00513795" w:rsidP="00513795">
      <w:pPr>
        <w:spacing w:after="75"/>
      </w:pPr>
    </w:p>
    <w:p w14:paraId="3B57A794" w14:textId="2CC49C94" w:rsidR="00613932" w:rsidRDefault="00613932" w:rsidP="00513795">
      <w:pPr>
        <w:spacing w:after="75"/>
      </w:pPr>
    </w:p>
    <w:p w14:paraId="0DB79C01" w14:textId="57E89BB8" w:rsidR="00613932" w:rsidRDefault="00613932" w:rsidP="00513795">
      <w:pPr>
        <w:spacing w:after="75"/>
      </w:pPr>
    </w:p>
    <w:p w14:paraId="11AAB504" w14:textId="5CEF25C1" w:rsidR="00613932" w:rsidRDefault="00613932" w:rsidP="00513795">
      <w:pPr>
        <w:spacing w:after="75"/>
      </w:pPr>
    </w:p>
    <w:p w14:paraId="5D884C01" w14:textId="77777777" w:rsidR="00613932" w:rsidRDefault="00613932" w:rsidP="00513795">
      <w:pPr>
        <w:spacing w:after="75"/>
      </w:pPr>
    </w:p>
    <w:p w14:paraId="3F51ACFA" w14:textId="7F9243D3" w:rsidR="004369BB" w:rsidRDefault="004369BB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 xml:space="preserve">Состав элементов сообщения 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«</w:t>
      </w:r>
      <w:r w:rsidR="00BF09CA">
        <w:rPr>
          <w:rFonts w:ascii="Times New Roman" w:eastAsia="Times New Roman" w:hAnsi="Times New Roman" w:cs="Times New Roman"/>
          <w:b/>
          <w:bCs/>
          <w:iCs/>
          <w:sz w:val="28"/>
        </w:rPr>
        <w:t>Дубликат сообщения»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camt.0</w:t>
      </w:r>
      <w:r w:rsidR="0074118C"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t>3</w:t>
      </w:r>
      <w:r w:rsidR="00BF09CA"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t>4</w:t>
      </w:r>
    </w:p>
    <w:p w14:paraId="2940E513" w14:textId="77777777" w:rsidR="00BF09CA" w:rsidRDefault="00BF09CA" w:rsidP="004F69F6">
      <w:pPr>
        <w:spacing w:after="0"/>
        <w:ind w:left="302" w:right="365" w:hanging="10"/>
        <w:jc w:val="center"/>
      </w:pPr>
    </w:p>
    <w:p w14:paraId="256503A2" w14:textId="58B8010A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</w:t>
      </w:r>
      <w:r w:rsidR="0074118C">
        <w:rPr>
          <w:i w:val="0"/>
          <w:iCs/>
          <w:lang w:val="kk-KZ"/>
        </w:rPr>
        <w:t>3</w:t>
      </w:r>
      <w:r w:rsidR="00BF09CA">
        <w:rPr>
          <w:i w:val="0"/>
          <w:iCs/>
          <w:lang w:val="kk-KZ"/>
        </w:rPr>
        <w:t>4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camt.0</w:t>
      </w:r>
      <w:r w:rsidR="0074118C">
        <w:rPr>
          <w:i w:val="0"/>
          <w:iCs/>
          <w:lang w:val="kk-KZ"/>
        </w:rPr>
        <w:t>3</w:t>
      </w:r>
      <w:r w:rsidR="00BF09CA">
        <w:rPr>
          <w:i w:val="0"/>
          <w:iCs/>
          <w:lang w:val="kk-KZ"/>
        </w:rPr>
        <w:t>4</w:t>
      </w:r>
      <w:r w:rsidRPr="001F1493">
        <w:rPr>
          <w:i w:val="0"/>
          <w:iCs/>
        </w:rPr>
        <w:t xml:space="preserve">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0E8750E4" w14:textId="0146CAD1" w:rsidR="00E64DBC" w:rsidRPr="00E64DBC" w:rsidRDefault="004369BB" w:rsidP="00613932">
      <w:pPr>
        <w:pStyle w:val="1"/>
        <w:ind w:left="0" w:firstLine="708"/>
        <w:jc w:val="both"/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tbl>
      <w:tblPr>
        <w:tblStyle w:val="TableGrid"/>
        <w:tblW w:w="15361" w:type="dxa"/>
        <w:tblInd w:w="-182" w:type="dxa"/>
        <w:tblLayout w:type="fixed"/>
        <w:tblCellMar>
          <w:top w:w="8" w:type="dxa"/>
          <w:left w:w="104" w:type="dxa"/>
          <w:right w:w="89" w:type="dxa"/>
        </w:tblCellMar>
        <w:tblLook w:val="04A0" w:firstRow="1" w:lastRow="0" w:firstColumn="1" w:lastColumn="0" w:noHBand="0" w:noVBand="1"/>
      </w:tblPr>
      <w:tblGrid>
        <w:gridCol w:w="899"/>
        <w:gridCol w:w="2254"/>
        <w:gridCol w:w="1978"/>
        <w:gridCol w:w="1262"/>
        <w:gridCol w:w="1014"/>
        <w:gridCol w:w="2126"/>
        <w:gridCol w:w="3685"/>
        <w:gridCol w:w="2127"/>
        <w:gridCol w:w="16"/>
      </w:tblGrid>
      <w:tr w:rsidR="00DD0B57" w14:paraId="6840F34E" w14:textId="77777777" w:rsidTr="00C41D97">
        <w:trPr>
          <w:trHeight w:val="240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90AD" w14:textId="5C879332" w:rsidR="00DD0B57" w:rsidRDefault="00C447D9" w:rsidP="009921A3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 </w:t>
            </w:r>
            <w:r w:rsidR="00BC73CB">
              <w:rPr>
                <w:rFonts w:ascii="Times New Roman" w:eastAsia="Times New Roman" w:hAnsi="Times New Roman" w:cs="Times New Roman"/>
                <w:b/>
                <w:sz w:val="20"/>
              </w:rPr>
              <w:t>Номер</w:t>
            </w:r>
            <w:r w:rsidR="00DD0B57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10C4" w14:textId="77777777" w:rsidR="00DD0B57" w:rsidRDefault="00DD0B57" w:rsidP="009921A3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19D4" w14:textId="77777777" w:rsidR="00DD0B57" w:rsidRDefault="00DD0B57" w:rsidP="009921A3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9FB3" w14:textId="77777777" w:rsidR="00DD0B57" w:rsidRDefault="00DD0B57" w:rsidP="009921A3">
            <w:pPr>
              <w:ind w:left="26" w:hanging="1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Применя емость/К ратн.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6D06" w14:textId="77777777" w:rsidR="00DD0B57" w:rsidRDefault="00DD0B57" w:rsidP="009921A3">
            <w:pPr>
              <w:ind w:firstLine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2E3B" w14:textId="77777777" w:rsidR="00DD0B57" w:rsidRDefault="00DD0B57" w:rsidP="009921A3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9056" w14:textId="77777777" w:rsidR="00DD0B57" w:rsidRDefault="00DD0B57" w:rsidP="009921A3">
            <w:pPr>
              <w:ind w:left="5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DD0B57" w14:paraId="12F26C64" w14:textId="77777777" w:rsidTr="00C41D97">
        <w:trPr>
          <w:trHeight w:val="461"/>
        </w:trPr>
        <w:tc>
          <w:tcPr>
            <w:tcW w:w="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DCCB" w14:textId="77777777" w:rsidR="00DD0B57" w:rsidRDefault="00DD0B57" w:rsidP="009921A3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49D08FA" w14:textId="77777777" w:rsidR="00DD0B57" w:rsidRDefault="00DD0B57" w:rsidP="009921A3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6E1F43" w14:textId="77777777" w:rsidR="00DD0B57" w:rsidRDefault="00DD0B57" w:rsidP="009921A3">
            <w:pPr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08E9" w14:textId="77777777" w:rsidR="00DD0B57" w:rsidRDefault="00DD0B57" w:rsidP="009921A3"/>
        </w:tc>
        <w:tc>
          <w:tcPr>
            <w:tcW w:w="1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95A2" w14:textId="77777777" w:rsidR="00DD0B57" w:rsidRDefault="00DD0B57" w:rsidP="009921A3"/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52A29" w14:textId="77777777" w:rsidR="00DD0B57" w:rsidRDefault="00DD0B57" w:rsidP="009921A3"/>
        </w:tc>
        <w:tc>
          <w:tcPr>
            <w:tcW w:w="36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5D96" w14:textId="77777777" w:rsidR="00DD0B57" w:rsidRDefault="00DD0B57" w:rsidP="009921A3"/>
        </w:tc>
        <w:tc>
          <w:tcPr>
            <w:tcW w:w="21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5EC2E" w14:textId="77777777" w:rsidR="00DD0B57" w:rsidRDefault="00DD0B57" w:rsidP="009921A3"/>
        </w:tc>
      </w:tr>
      <w:tr w:rsidR="00DD0B57" w14:paraId="6B085F78" w14:textId="77777777" w:rsidTr="00C41D97">
        <w:trPr>
          <w:trHeight w:val="346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FD55" w14:textId="77777777" w:rsidR="00DD0B57" w:rsidRDefault="00DD0B57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0E7B140" w14:textId="77777777" w:rsidR="00DD0B57" w:rsidRDefault="00DD0B57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DuplicateV06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3879208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Дубликат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1613" w14:textId="77777777" w:rsidR="00DD0B57" w:rsidRDefault="00DD0B57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Dplct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9BB0" w14:textId="77777777" w:rsidR="00DD0B57" w:rsidRDefault="00DD0B57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7F09" w14:textId="77777777" w:rsidR="00DD0B57" w:rsidRDefault="00DD0B57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5CC8" w14:textId="77777777" w:rsidR="00DD0B57" w:rsidRDefault="00DD0B57" w:rsidP="00AB142E">
            <w:pPr>
              <w:spacing w:line="237" w:lineRule="auto"/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Сообщение Duplicate отправляется в ответ на сообщение </w:t>
            </w:r>
          </w:p>
          <w:p w14:paraId="19FC1656" w14:textId="0AF47EF5" w:rsidR="00DD0B57" w:rsidRDefault="00DD0B57" w:rsidP="00AB142E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RequestForDuplicate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A520" w14:textId="77777777" w:rsidR="00DD0B57" w:rsidRDefault="00DD0B57" w:rsidP="00AB142E">
            <w:pPr>
              <w:spacing w:line="237" w:lineRule="auto"/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Это сообщение должно быть отправлено в ответ на сообщение RequestForDuplicate. </w:t>
            </w:r>
          </w:p>
          <w:p w14:paraId="2F58AC32" w14:textId="77777777" w:rsidR="00DD0B57" w:rsidRDefault="00DD0B57" w:rsidP="00AB142E">
            <w:pPr>
              <w:spacing w:line="250" w:lineRule="auto"/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Элемент Duplicate Data должен содержать правильно сформированный XML-</w:t>
            </w:r>
          </w:p>
          <w:p w14:paraId="77D2BF78" w14:textId="60B731C0" w:rsidR="00DD0B57" w:rsidRDefault="00DD0B57" w:rsidP="00AB142E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документ. Это означает, что специальные символы XML, такие как '&lt;', должны использоваться в соответствии с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критериями правильности XML </w:t>
            </w:r>
          </w:p>
        </w:tc>
      </w:tr>
      <w:tr w:rsidR="00DD0B57" w14:paraId="4B58D75C" w14:textId="77777777" w:rsidTr="00C41D97">
        <w:trPr>
          <w:trHeight w:val="70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689E" w14:textId="77777777" w:rsidR="00DD0B57" w:rsidRDefault="00DD0B57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4115023" w14:textId="77777777" w:rsidR="00DD0B57" w:rsidRDefault="00DD0B57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Assignment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73C2748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Назначение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C374" w14:textId="77777777" w:rsidR="00DD0B57" w:rsidRDefault="00DD0B57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Assgnmt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3239" w14:textId="77777777" w:rsidR="00DD0B57" w:rsidRDefault="00DD0B57" w:rsidP="009921A3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1701A2EE" w14:textId="77777777" w:rsidR="00DD0B57" w:rsidRDefault="00DD0B57" w:rsidP="009921A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3F5B" w14:textId="50D20486" w:rsidR="00DD0B57" w:rsidRDefault="00DD0B57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CaseAssignment5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570E" w14:textId="4DCC8CF5" w:rsidR="00DD0B57" w:rsidRDefault="00DD0B57" w:rsidP="00C41D97">
            <w:pPr>
              <w:ind w:left="7" w:right="35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Определяет передачу дела расследования от отправителя к получателю 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9B7E" w14:textId="77777777" w:rsidR="00DD0B57" w:rsidRDefault="00DD0B57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DD0B57" w14:paraId="3DA2EE08" w14:textId="77777777" w:rsidTr="00C41D97">
        <w:trPr>
          <w:trHeight w:val="47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D32B" w14:textId="77777777" w:rsidR="00DD0B57" w:rsidRDefault="00DD0B57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1.1.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393DDEF" w14:textId="77777777" w:rsidR="00DD0B57" w:rsidRDefault="00DD0B57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Identification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AB5CDFA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B37C" w14:textId="77777777" w:rsidR="00DD0B57" w:rsidRDefault="00DD0B57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5059" w14:textId="77777777" w:rsidR="00DD0B57" w:rsidRDefault="00DD0B57" w:rsidP="009921A3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44437EE" w14:textId="77777777" w:rsidR="00DD0B57" w:rsidRDefault="00DD0B57" w:rsidP="009921A3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EB74" w14:textId="71D8DB5C" w:rsidR="00DD0B57" w:rsidRDefault="00DD0B57" w:rsidP="00AB142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6627" w14:textId="77777777" w:rsidR="00DD0B57" w:rsidRDefault="00DD0B57" w:rsidP="00C41D97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Уникальный идентификатор запроса 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DC08" w14:textId="77777777" w:rsidR="00DD0B57" w:rsidRDefault="00DD0B57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D0B57" w14:paraId="7FFCD795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4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B779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D8255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Assigner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EDDE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Инициатор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2235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Assgnr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2CCF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BCFEE12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FF75" w14:textId="566FDF2F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Party40Choice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F9F4" w14:textId="77777777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Сторона, которая инициирует запрос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E64D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D0B57" w14:paraId="6F413325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115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7780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3374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Agent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CDB1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Финансовое учреждение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F65C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Agt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D1963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AB3CF71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1224" w14:textId="53273055" w:rsidR="00DD0B57" w:rsidRPr="000B367E" w:rsidRDefault="00DD0B57" w:rsidP="009921A3">
            <w:pPr>
              <w:rPr>
                <w:lang w:val="en-US"/>
              </w:rPr>
            </w:pPr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BranchAndFinancialInstitutionIdentification6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E517" w14:textId="21760393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финансового учреждения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807D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D0B57" w14:paraId="1C9CFA4A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139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F679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1.2.1.1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4651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 fication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5A68" w14:textId="77777777" w:rsidR="00DD0B57" w:rsidRDefault="00DD0B57" w:rsidP="009921A3"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Идентификатор  финансового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учреждения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1E79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FinInstnId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E7DE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176F64E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F331" w14:textId="64E44E8F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FinancialInstitutionIdentification18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56501" w14:textId="6E616515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Уникальная и однозначная идентификация банка (финансового института), осуществляемая в соответствии с международно признанной или собственной схемой идентификации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DF23" w14:textId="77777777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в соответствии с Классификатором. Указывается номер терминала. </w:t>
            </w:r>
          </w:p>
        </w:tc>
      </w:tr>
      <w:tr w:rsidR="00DD0B57" w14:paraId="1EC9538F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47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A1AE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95DE9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Assignee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9B58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Получатель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67CB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Assgne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2B501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E56D489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5846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Party40C hoice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3A5E" w14:textId="77777777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Сторона, получающая запрос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DFD2" w14:textId="23A77D58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Получателем всегда будет </w:t>
            </w:r>
            <w:r w:rsidR="00C41D97">
              <w:rPr>
                <w:rFonts w:ascii="Times New Roman" w:eastAsia="Times New Roman" w:hAnsi="Times New Roman" w:cs="Times New Roman"/>
                <w:sz w:val="20"/>
              </w:rPr>
              <w:t>АО «НПК»</w:t>
            </w:r>
          </w:p>
        </w:tc>
      </w:tr>
      <w:tr w:rsidR="00DD0B57" w14:paraId="023CB64D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116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52E1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4D3B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Agent</w:t>
            </w:r>
            <w:r>
              <w:rPr>
                <w:rFonts w:ascii="Microsoft Sans Serif" w:eastAsia="Microsoft Sans Serif" w:hAnsi="Microsoft Sans Serif" w:cs="Microsoft Sans Serif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9734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Финансовое учреждение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820E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Agt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1698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508CB84F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888A" w14:textId="5EE4FE49" w:rsidR="00DD0B57" w:rsidRPr="000B367E" w:rsidRDefault="00DD0B57" w:rsidP="009921A3">
            <w:pPr>
              <w:rPr>
                <w:lang w:val="en-US"/>
              </w:rPr>
            </w:pPr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BranchAndFinancialInstitutionIdentification6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E7CF" w14:textId="11FC257E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финансового учреждения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2A339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D0B57" w14:paraId="3E5CFE23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1388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A4D5C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1.3.1.1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B4C3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FinancialInstitutionIdenti fication</w:t>
            </w:r>
            <w:r>
              <w:rPr>
                <w:rFonts w:ascii="Microsoft Sans Serif" w:eastAsia="Microsoft Sans Serif" w:hAnsi="Microsoft Sans Serif" w:cs="Microsoft Sans Serif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194CE" w14:textId="77777777" w:rsidR="00DD0B57" w:rsidRDefault="00DD0B57" w:rsidP="009921A3"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Идентификатор  финансового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учреждения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64EE4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FinInstnId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7989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D9C6E97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B46F6" w14:textId="0AC5C695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FinancialInstitutionIdentification18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1660" w14:textId="5AE85DCB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0D88" w14:textId="35EE6545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Заполняется в соответствии с Классификатором. Указывается номер терминала</w:t>
            </w:r>
          </w:p>
        </w:tc>
      </w:tr>
      <w:tr w:rsidR="00DD0B57" w14:paraId="7EBED939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4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557E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1.4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6EE8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CreationDateTime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9399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1BD6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CreDtTm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D6FB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58C826EF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912B" w14:textId="646BBF86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ISODateTime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D925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запроса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A0E9A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D0B57" w14:paraId="14DC6077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47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5125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F8F1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Case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232C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Дело расследования.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1EEF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Case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58965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4BC4C7F9" w14:textId="77777777" w:rsidR="00DD0B57" w:rsidRDefault="00DD0B57" w:rsidP="009921A3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84F4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Case5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17B41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Обозначает дело расследования.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34B3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D0B57" w14:paraId="5662B252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70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79DD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8FBD0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Identification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1CF4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6D93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844F8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00AAA26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4EA5" w14:textId="149F5D96" w:rsidR="00DD0B57" w:rsidRDefault="00DD0B57" w:rsidP="00C41D97"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8F399" w14:textId="77777777" w:rsidR="00DD0B57" w:rsidRDefault="00DD0B57" w:rsidP="009921A3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Уникальный идентификатор сообщения, которое запрашивается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5FE8A" w14:textId="77777777" w:rsidR="00DD0B57" w:rsidRDefault="00DD0B57" w:rsidP="009921A3">
            <w:pPr>
              <w:ind w:left="5" w:right="28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Указывается ссылка на MessageIdentification из запроса </w:t>
            </w:r>
          </w:p>
        </w:tc>
      </w:tr>
      <w:tr w:rsidR="00DD0B57" w14:paraId="6522AD11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47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FEADA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78B9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Creator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2EA4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Создатель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36D2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Cretr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100C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8477CA4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8914" w14:textId="40D5F82B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Party40Choice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9484" w14:textId="77777777" w:rsidR="00DD0B57" w:rsidRDefault="00DD0B57" w:rsidP="009921A3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Участник, отправивший сообщение, которое необходимо получить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5409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D0B57" w14:paraId="5F4B954F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92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502B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9082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Agent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B40C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Финансовое учреждение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34FC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Agt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6E82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8FF253A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FE27" w14:textId="0FF49072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>BranchAndFinancialInstitutionIdenti</w:t>
            </w:r>
            <w:r w:rsidR="00C41D97">
              <w:rPr>
                <w:rFonts w:ascii="Times New Roman" w:eastAsia="Times New Roman" w:hAnsi="Times New Roman" w:cs="Times New Roman"/>
                <w:sz w:val="20"/>
              </w:rPr>
              <w:t>fication6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276F" w14:textId="4E0A50FE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Идентификация финансового учреждения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C489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D0B57" w14:paraId="177AFE35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1388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04CC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2.2.1.1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9C74B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 fication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897F" w14:textId="77777777" w:rsidR="00DD0B57" w:rsidRDefault="00DD0B57" w:rsidP="009921A3"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Идентификатор  финансового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учреждения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B3B7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FinInstnId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4095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E736A73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7AD8" w14:textId="427A856E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FinancialInstitutionIdentification18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8BBC" w14:textId="312DF423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67EA" w14:textId="77777777" w:rsidR="00DD0B57" w:rsidRDefault="00DD0B57" w:rsidP="009921A3">
            <w:pPr>
              <w:spacing w:after="39" w:line="237" w:lineRule="auto"/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в соответствии с </w:t>
            </w:r>
          </w:p>
          <w:p w14:paraId="314853D3" w14:textId="77777777" w:rsidR="00DD0B57" w:rsidRDefault="00DD0B57" w:rsidP="009921A3">
            <w:pPr>
              <w:spacing w:after="17"/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Классификатором. </w:t>
            </w:r>
          </w:p>
          <w:p w14:paraId="3EC49AFF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Указывается БИК Банка. </w:t>
            </w:r>
          </w:p>
        </w:tc>
      </w:tr>
      <w:tr w:rsidR="00DD0B57" w14:paraId="5049EA0A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47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FB5D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FCE5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Duplicate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BC6C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Дубликат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7644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Dplct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F26E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2A25D1A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A5ABB" w14:textId="27E452BF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ProprietaryData7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78D3" w14:textId="4823FE6C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Дубликат ранее отправленного сообщения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30CAC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D0B57" w14:paraId="73BD8316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4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6D61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03B8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Type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8FBE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Тип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36D6D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Tp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BCC0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B6AD68A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C627" w14:textId="7D47373C" w:rsidR="00DD0B57" w:rsidRDefault="00DD0B57" w:rsidP="00C41D97"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C493" w14:textId="77777777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Определяет тип проприетарного документа.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BFF4A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D0B57" w14:paraId="1B7B2123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4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CE97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4A66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Data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1933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Данные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93D1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Data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8E0B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707B2305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6DA7" w14:textId="301EEE70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ProprietaryData6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7CCE" w14:textId="2DADF90F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Содержание данных в собственной форме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BC34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D0B57" w14:paraId="6A566F5F" w14:textId="77777777" w:rsidTr="00C41D97">
        <w:tblPrEx>
          <w:tblCellMar>
            <w:left w:w="106" w:type="dxa"/>
            <w:right w:w="109" w:type="dxa"/>
          </w:tblCellMar>
        </w:tblPrEx>
        <w:trPr>
          <w:gridAfter w:val="1"/>
          <w:wAfter w:w="16" w:type="dxa"/>
          <w:trHeight w:val="277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F422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3.2.1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B3F0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Any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D421" w14:textId="77777777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Любое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DCF1" w14:textId="77777777" w:rsidR="00DD0B57" w:rsidRDefault="00DD0B57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Any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D30E" w14:textId="77777777" w:rsidR="00DD0B57" w:rsidRDefault="00DD0B57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256A132" w14:textId="77777777" w:rsidR="00DD0B57" w:rsidRDefault="00DD0B57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2BE3A" w14:textId="2C880948" w:rsidR="00DD0B57" w:rsidRDefault="00DD0B57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SkipPayload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805B" w14:textId="77777777" w:rsidR="00DD0B57" w:rsidRDefault="00DD0B57" w:rsidP="00C41D97">
            <w:pPr>
              <w:spacing w:line="245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Определяет структуру данных, которая позволяет включать любую допустимую структуру XML (например, через схему XML). Для пространства имен свойства установлено значение «any». </w:t>
            </w:r>
          </w:p>
          <w:p w14:paraId="3460C8E6" w14:textId="77777777" w:rsidR="00DD0B57" w:rsidRDefault="00DD0B57" w:rsidP="00C41D97">
            <w:pPr>
              <w:spacing w:line="237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Значение processContents равно «skip», что в соответствии с </w:t>
            </w:r>
          </w:p>
          <w:p w14:paraId="0007EEFC" w14:textId="0F9225C8" w:rsidR="00DD0B57" w:rsidRDefault="00DD0B57" w:rsidP="00C41D97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приведенной выше спецификацией и Iso20022: 2013 означает, что приложение не будет выполнять дальнейшую обработку проверки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DB57" w14:textId="77777777" w:rsidR="00DD0B57" w:rsidRDefault="00DD0B57" w:rsidP="009921A3">
            <w:pPr>
              <w:ind w:left="5" w:right="39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данном поле указывается тело дубликата сообщения. </w:t>
            </w:r>
          </w:p>
        </w:tc>
      </w:tr>
    </w:tbl>
    <w:p w14:paraId="1C45C99B" w14:textId="6AC9D60F" w:rsidR="00C447D9" w:rsidRDefault="00C447D9" w:rsidP="00C447D9">
      <w:pPr>
        <w:spacing w:after="0"/>
        <w:jc w:val="both"/>
      </w:pPr>
    </w:p>
    <w:sectPr w:rsidR="00C447D9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33AF9"/>
    <w:rsid w:val="0009278F"/>
    <w:rsid w:val="00111CB6"/>
    <w:rsid w:val="00140C3F"/>
    <w:rsid w:val="001F1493"/>
    <w:rsid w:val="002901B0"/>
    <w:rsid w:val="002C30AF"/>
    <w:rsid w:val="002D1F1D"/>
    <w:rsid w:val="003159CA"/>
    <w:rsid w:val="00327FB4"/>
    <w:rsid w:val="00354F02"/>
    <w:rsid w:val="003625BB"/>
    <w:rsid w:val="003A18F8"/>
    <w:rsid w:val="004276C6"/>
    <w:rsid w:val="004318B7"/>
    <w:rsid w:val="004369BB"/>
    <w:rsid w:val="0045326C"/>
    <w:rsid w:val="00456D8A"/>
    <w:rsid w:val="00473A38"/>
    <w:rsid w:val="004B0100"/>
    <w:rsid w:val="004F69F6"/>
    <w:rsid w:val="00513795"/>
    <w:rsid w:val="00515FED"/>
    <w:rsid w:val="005256A2"/>
    <w:rsid w:val="00553B74"/>
    <w:rsid w:val="00576A16"/>
    <w:rsid w:val="005D1959"/>
    <w:rsid w:val="00613932"/>
    <w:rsid w:val="006513B2"/>
    <w:rsid w:val="00651ED9"/>
    <w:rsid w:val="0066748D"/>
    <w:rsid w:val="00690F13"/>
    <w:rsid w:val="006B75F6"/>
    <w:rsid w:val="00710881"/>
    <w:rsid w:val="00737F99"/>
    <w:rsid w:val="0074118C"/>
    <w:rsid w:val="007850D7"/>
    <w:rsid w:val="007913A9"/>
    <w:rsid w:val="00830239"/>
    <w:rsid w:val="008732A2"/>
    <w:rsid w:val="00885CF7"/>
    <w:rsid w:val="0089122F"/>
    <w:rsid w:val="0090649B"/>
    <w:rsid w:val="00992497"/>
    <w:rsid w:val="0099597F"/>
    <w:rsid w:val="009C1C71"/>
    <w:rsid w:val="009F2BA1"/>
    <w:rsid w:val="00A07091"/>
    <w:rsid w:val="00A3448B"/>
    <w:rsid w:val="00A3753A"/>
    <w:rsid w:val="00A503F5"/>
    <w:rsid w:val="00A62AA6"/>
    <w:rsid w:val="00AB142E"/>
    <w:rsid w:val="00AB6CB7"/>
    <w:rsid w:val="00AD7787"/>
    <w:rsid w:val="00B259FC"/>
    <w:rsid w:val="00BB07C3"/>
    <w:rsid w:val="00BC73CB"/>
    <w:rsid w:val="00BF09CA"/>
    <w:rsid w:val="00BF13AC"/>
    <w:rsid w:val="00C32C25"/>
    <w:rsid w:val="00C41D97"/>
    <w:rsid w:val="00C447D9"/>
    <w:rsid w:val="00C53D96"/>
    <w:rsid w:val="00D20CBF"/>
    <w:rsid w:val="00D42102"/>
    <w:rsid w:val="00D501B4"/>
    <w:rsid w:val="00D605D1"/>
    <w:rsid w:val="00D75BF1"/>
    <w:rsid w:val="00DB7D9C"/>
    <w:rsid w:val="00DD0B57"/>
    <w:rsid w:val="00DD4159"/>
    <w:rsid w:val="00DE78F3"/>
    <w:rsid w:val="00E13166"/>
    <w:rsid w:val="00E22800"/>
    <w:rsid w:val="00E343C1"/>
    <w:rsid w:val="00E50790"/>
    <w:rsid w:val="00E64DBC"/>
    <w:rsid w:val="00E7724F"/>
    <w:rsid w:val="00E81391"/>
    <w:rsid w:val="00ED4CCB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4</cp:revision>
  <dcterms:created xsi:type="dcterms:W3CDTF">2023-09-01T05:02:00Z</dcterms:created>
  <dcterms:modified xsi:type="dcterms:W3CDTF">2023-09-04T04:54:00Z</dcterms:modified>
</cp:coreProperties>
</file>